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06" w:rsidRDefault="004A09EA" w:rsidP="000A69A9">
      <w:pPr>
        <w:tabs>
          <w:tab w:val="left" w:pos="5103"/>
        </w:tabs>
        <w:ind w:left="5103" w:firstLine="0"/>
        <w:jc w:val="left"/>
        <w:rPr>
          <w:szCs w:val="28"/>
        </w:rPr>
      </w:pPr>
      <w:r>
        <w:rPr>
          <w:szCs w:val="28"/>
        </w:rPr>
        <w:t>Приложение 1</w:t>
      </w:r>
    </w:p>
    <w:p w:rsidR="002D4B06" w:rsidRDefault="004A09EA" w:rsidP="000A69A9">
      <w:pPr>
        <w:tabs>
          <w:tab w:val="left" w:pos="5103"/>
        </w:tabs>
        <w:ind w:left="5103" w:firstLine="0"/>
        <w:jc w:val="left"/>
        <w:rPr>
          <w:szCs w:val="28"/>
        </w:rPr>
      </w:pPr>
      <w:r>
        <w:rPr>
          <w:szCs w:val="28"/>
        </w:rPr>
        <w:t>к постановлению Правительства</w:t>
      </w:r>
    </w:p>
    <w:p w:rsidR="002D4B06" w:rsidRDefault="004A09EA" w:rsidP="000A69A9">
      <w:pPr>
        <w:tabs>
          <w:tab w:val="left" w:pos="5103"/>
        </w:tabs>
        <w:ind w:left="5103" w:firstLine="0"/>
        <w:jc w:val="left"/>
        <w:rPr>
          <w:szCs w:val="28"/>
        </w:rPr>
      </w:pPr>
      <w:r>
        <w:rPr>
          <w:szCs w:val="28"/>
        </w:rPr>
        <w:t>Тверской области</w:t>
      </w:r>
    </w:p>
    <w:p w:rsidR="002D4B06" w:rsidRDefault="004A09EA" w:rsidP="000A69A9">
      <w:pPr>
        <w:tabs>
          <w:tab w:val="left" w:pos="5103"/>
        </w:tabs>
        <w:ind w:left="5103" w:firstLine="0"/>
        <w:jc w:val="left"/>
        <w:rPr>
          <w:rFonts w:eastAsia="Times New Roman"/>
          <w:szCs w:val="28"/>
          <w:lang w:eastAsia="ru-RU"/>
        </w:rPr>
      </w:pPr>
      <w:r>
        <w:rPr>
          <w:rFonts w:eastAsia="Times New Roman"/>
          <w:szCs w:val="28"/>
          <w:lang w:eastAsia="ru-RU"/>
        </w:rPr>
        <w:t xml:space="preserve">от </w:t>
      </w:r>
      <w:r w:rsidR="00E903A4" w:rsidRPr="00E903A4">
        <w:rPr>
          <w:rFonts w:eastAsia="Times New Roman"/>
          <w:szCs w:val="28"/>
          <w:lang w:eastAsia="ru-RU"/>
        </w:rPr>
        <w:t>22</w:t>
      </w:r>
      <w:r w:rsidR="00E903A4">
        <w:rPr>
          <w:rFonts w:eastAsia="Times New Roman"/>
          <w:szCs w:val="28"/>
          <w:lang w:eastAsia="ru-RU"/>
        </w:rPr>
        <w:t>.12.2021</w:t>
      </w:r>
      <w:r>
        <w:rPr>
          <w:rFonts w:eastAsia="Times New Roman"/>
          <w:szCs w:val="28"/>
          <w:lang w:eastAsia="ru-RU"/>
        </w:rPr>
        <w:t xml:space="preserve"> №</w:t>
      </w:r>
      <w:r w:rsidR="00E903A4">
        <w:rPr>
          <w:rFonts w:eastAsia="Times New Roman"/>
          <w:szCs w:val="28"/>
          <w:lang w:eastAsia="ru-RU"/>
        </w:rPr>
        <w:t xml:space="preserve"> 696-пп</w:t>
      </w:r>
      <w:bookmarkStart w:id="0" w:name="_GoBack"/>
      <w:bookmarkEnd w:id="0"/>
    </w:p>
    <w:p w:rsidR="002D4B06" w:rsidRDefault="002D4B06" w:rsidP="000A69A9">
      <w:pPr>
        <w:tabs>
          <w:tab w:val="left" w:pos="5103"/>
        </w:tabs>
        <w:jc w:val="center"/>
        <w:rPr>
          <w:szCs w:val="28"/>
        </w:rPr>
      </w:pPr>
    </w:p>
    <w:p w:rsidR="002D4B06" w:rsidRDefault="002D4B06" w:rsidP="000A69A9">
      <w:pPr>
        <w:tabs>
          <w:tab w:val="left" w:pos="5103"/>
        </w:tabs>
        <w:jc w:val="center"/>
        <w:rPr>
          <w:szCs w:val="28"/>
        </w:rPr>
      </w:pPr>
    </w:p>
    <w:p w:rsidR="002D4B06" w:rsidRDefault="004A09EA" w:rsidP="000A69A9">
      <w:pPr>
        <w:tabs>
          <w:tab w:val="left" w:pos="5103"/>
        </w:tabs>
        <w:jc w:val="center"/>
        <w:rPr>
          <w:szCs w:val="28"/>
        </w:rPr>
      </w:pPr>
      <w:r>
        <w:rPr>
          <w:szCs w:val="28"/>
        </w:rPr>
        <w:t xml:space="preserve">Порядок применения правил землепользования и застройки сельского поселения «Победа» Ржевского муниципального района Тверской области применительно к населенному пункту Поволжье, </w:t>
      </w:r>
      <w:r>
        <w:rPr>
          <w:szCs w:val="28"/>
        </w:rPr>
        <w:br/>
        <w:t>внесения изменений в указанные правила</w:t>
      </w:r>
    </w:p>
    <w:p w:rsidR="002D4B06" w:rsidRDefault="002D4B06" w:rsidP="000A69A9">
      <w:pPr>
        <w:pStyle w:val="a"/>
        <w:numPr>
          <w:ilvl w:val="0"/>
          <w:numId w:val="0"/>
        </w:numPr>
        <w:tabs>
          <w:tab w:val="left" w:pos="5103"/>
        </w:tabs>
        <w:rPr>
          <w:shd w:val="clear" w:color="auto" w:fill="FFFF00"/>
        </w:rPr>
      </w:pPr>
    </w:p>
    <w:p w:rsidR="002D4B06" w:rsidRDefault="004A09EA" w:rsidP="000A69A9">
      <w:pPr>
        <w:tabs>
          <w:tab w:val="left" w:pos="5103"/>
          <w:tab w:val="left" w:pos="7590"/>
        </w:tabs>
        <w:ind w:firstLine="0"/>
        <w:rPr>
          <w:szCs w:val="28"/>
        </w:rPr>
      </w:pPr>
      <w:r>
        <w:rPr>
          <w:szCs w:val="28"/>
        </w:rPr>
        <w:tab/>
      </w:r>
    </w:p>
    <w:p w:rsidR="002D4B06" w:rsidRDefault="004A09EA" w:rsidP="000A69A9">
      <w:pPr>
        <w:pStyle w:val="afe"/>
        <w:tabs>
          <w:tab w:val="left" w:pos="5103"/>
        </w:tabs>
      </w:pPr>
      <w:bookmarkStart w:id="1" w:name="_Toc494180929"/>
      <w:r>
        <w:t xml:space="preserve">Раздел </w:t>
      </w:r>
      <w:r>
        <w:rPr>
          <w:lang w:val="en-US"/>
        </w:rPr>
        <w:t>I</w:t>
      </w:r>
      <w:bookmarkEnd w:id="1"/>
    </w:p>
    <w:p w:rsidR="002D4B06" w:rsidRDefault="004A09EA" w:rsidP="000A69A9">
      <w:pPr>
        <w:pStyle w:val="afe"/>
        <w:tabs>
          <w:tab w:val="left" w:pos="5103"/>
        </w:tabs>
      </w:pPr>
      <w:r>
        <w:t>Общие положения</w:t>
      </w:r>
    </w:p>
    <w:p w:rsidR="002D4B06" w:rsidRDefault="002D4B06" w:rsidP="000A69A9">
      <w:pPr>
        <w:pStyle w:val="afe"/>
        <w:tabs>
          <w:tab w:val="left" w:pos="5103"/>
        </w:tabs>
        <w:rPr>
          <w:b/>
        </w:rPr>
      </w:pPr>
    </w:p>
    <w:p w:rsidR="002D4B06" w:rsidRDefault="004A09EA" w:rsidP="000A69A9">
      <w:pPr>
        <w:pStyle w:val="a"/>
        <w:tabs>
          <w:tab w:val="left" w:pos="5103"/>
        </w:tabs>
        <w:ind w:firstLine="737"/>
      </w:pPr>
      <w:r>
        <w:t xml:space="preserve">Правила землепользования и застройки сельского поселения «Победа» Ржевского муниципального района Тверской области применительно к населенному пункту Поволжье (далее – Правила) являются документом градостроительного зонирования сельского поселения «Победа» Ржевского муниципального района Тверской области (далее –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законами и нормативными правовыми актами Российской Федерации и Тверской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с учетом требований технических регламентов, нормативов градостроительного проектирования сельского поселения, утвержденных решением собрания депутатов Ржевского района Тверской области от 07.02.2017 № 125                         «Об утверждении местных нормативов градостроительного проектирования сельского поселения «Победа» Ржевского района Тверской области», результатов публичных слушаний по проекту Правил и предложений заинтересованных лиц. </w:t>
      </w:r>
    </w:p>
    <w:p w:rsidR="002D4B06" w:rsidRDefault="004A09EA" w:rsidP="000A69A9">
      <w:pPr>
        <w:pStyle w:val="a"/>
        <w:tabs>
          <w:tab w:val="left" w:pos="5103"/>
        </w:tabs>
        <w:ind w:firstLine="737"/>
      </w:pPr>
      <w:r>
        <w:t>Правила обязательны для исполнения исполнительными органами государственной власти Тверской области, органами местного самоуправления муниципальных образований Тверской области (далее — ОМСУ), физическими и юридическими лицами.</w:t>
      </w:r>
    </w:p>
    <w:p w:rsidR="002D4B06" w:rsidRDefault="004A09EA" w:rsidP="000A69A9">
      <w:pPr>
        <w:pStyle w:val="a"/>
        <w:tabs>
          <w:tab w:val="left" w:pos="5103"/>
        </w:tabs>
        <w:ind w:firstLine="737"/>
      </w:pPr>
      <w:r>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Правил, действуют и применяются в части, не противоречащей Правилам.</w:t>
      </w:r>
    </w:p>
    <w:p w:rsidR="002D4B06" w:rsidRDefault="002D4B06" w:rsidP="000A69A9">
      <w:pPr>
        <w:tabs>
          <w:tab w:val="left" w:pos="5103"/>
        </w:tabs>
        <w:jc w:val="center"/>
        <w:rPr>
          <w:szCs w:val="28"/>
        </w:rPr>
      </w:pPr>
    </w:p>
    <w:p w:rsidR="002D4B06" w:rsidRDefault="004A09EA" w:rsidP="000A69A9">
      <w:pPr>
        <w:pStyle w:val="afe"/>
        <w:tabs>
          <w:tab w:val="left" w:pos="5103"/>
        </w:tabs>
      </w:pPr>
      <w:r>
        <w:lastRenderedPageBreak/>
        <w:t xml:space="preserve">Раздел </w:t>
      </w:r>
      <w:r>
        <w:rPr>
          <w:lang w:val="en-US"/>
        </w:rPr>
        <w:t>II</w:t>
      </w:r>
    </w:p>
    <w:p w:rsidR="002D4B06" w:rsidRDefault="004A09EA" w:rsidP="000A69A9">
      <w:pPr>
        <w:pStyle w:val="afe"/>
        <w:tabs>
          <w:tab w:val="left" w:pos="5103"/>
        </w:tabs>
      </w:pPr>
      <w:r>
        <w:t>Назначение и содержание Правил</w:t>
      </w:r>
    </w:p>
    <w:p w:rsidR="002D4B06" w:rsidRDefault="002D4B06" w:rsidP="000A69A9">
      <w:pPr>
        <w:pStyle w:val="afe"/>
        <w:tabs>
          <w:tab w:val="left" w:pos="5103"/>
        </w:tabs>
      </w:pPr>
    </w:p>
    <w:p w:rsidR="002D4B06" w:rsidRDefault="004A09EA" w:rsidP="000A69A9">
      <w:pPr>
        <w:pStyle w:val="afe"/>
        <w:tabs>
          <w:tab w:val="left" w:pos="993"/>
          <w:tab w:val="left" w:pos="5103"/>
        </w:tabs>
        <w:ind w:firstLine="709"/>
        <w:jc w:val="both"/>
      </w:pPr>
      <w:r>
        <w:t xml:space="preserve">4. </w:t>
      </w:r>
      <w:r>
        <w:tab/>
        <w:t>Правила разработаны в целях:</w:t>
      </w:r>
    </w:p>
    <w:p w:rsidR="002D4B06" w:rsidRDefault="004A09EA" w:rsidP="000A69A9">
      <w:pPr>
        <w:pStyle w:val="afe"/>
        <w:tabs>
          <w:tab w:val="left" w:pos="993"/>
          <w:tab w:val="left" w:pos="5103"/>
        </w:tabs>
        <w:ind w:firstLine="709"/>
        <w:jc w:val="both"/>
      </w:pPr>
      <w:r>
        <w:t>1)</w:t>
      </w:r>
      <w:r>
        <w:tab/>
        <w:t>создания условий для устойчивого развития территории сельского поселения, сохранения окружающей среды и объектов культурного наследия;</w:t>
      </w:r>
    </w:p>
    <w:p w:rsidR="002D4B06" w:rsidRDefault="004A09EA" w:rsidP="000A69A9">
      <w:pPr>
        <w:pStyle w:val="afe"/>
        <w:tabs>
          <w:tab w:val="left" w:pos="993"/>
          <w:tab w:val="left" w:pos="5103"/>
        </w:tabs>
        <w:ind w:firstLine="709"/>
        <w:jc w:val="both"/>
      </w:pPr>
      <w:r>
        <w:t>2)</w:t>
      </w:r>
      <w:r>
        <w:tab/>
        <w:t>создания условий для планировки территории сельского поселения;</w:t>
      </w:r>
    </w:p>
    <w:p w:rsidR="002D4B06" w:rsidRDefault="004A09EA" w:rsidP="000A69A9">
      <w:pPr>
        <w:pStyle w:val="afe"/>
        <w:tabs>
          <w:tab w:val="left" w:pos="993"/>
          <w:tab w:val="left" w:pos="5103"/>
        </w:tabs>
        <w:ind w:firstLine="709"/>
        <w:jc w:val="both"/>
      </w:pPr>
      <w:r>
        <w:t>3)</w:t>
      </w:r>
      <w: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сельского поселения;</w:t>
      </w:r>
    </w:p>
    <w:p w:rsidR="002D4B06" w:rsidRDefault="004A09EA" w:rsidP="000A69A9">
      <w:pPr>
        <w:pStyle w:val="afe"/>
        <w:tabs>
          <w:tab w:val="left" w:pos="993"/>
          <w:tab w:val="left" w:pos="5103"/>
        </w:tabs>
        <w:ind w:firstLine="709"/>
        <w:jc w:val="both"/>
      </w:pPr>
      <w:r>
        <w:t>4)</w:t>
      </w:r>
      <w: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сельского поселения.</w:t>
      </w:r>
    </w:p>
    <w:p w:rsidR="002D4B06" w:rsidRDefault="004A09EA" w:rsidP="002748BE">
      <w:pPr>
        <w:pStyle w:val="afe"/>
        <w:tabs>
          <w:tab w:val="left" w:pos="5103"/>
        </w:tabs>
        <w:ind w:firstLine="709"/>
        <w:jc w:val="both"/>
      </w:pPr>
      <w:r>
        <w:t>5. Порядок применения Правил и внесения в них изменений, содержит положения:</w:t>
      </w:r>
    </w:p>
    <w:p w:rsidR="002D4B06" w:rsidRDefault="004A09EA" w:rsidP="000A69A9">
      <w:pPr>
        <w:pStyle w:val="afe"/>
        <w:tabs>
          <w:tab w:val="left" w:pos="5103"/>
        </w:tabs>
        <w:ind w:firstLine="709"/>
        <w:jc w:val="both"/>
      </w:pPr>
      <w:r>
        <w:t>1) о регулировании землепользования и застройки;</w:t>
      </w:r>
    </w:p>
    <w:p w:rsidR="002D4B06" w:rsidRDefault="004A09EA" w:rsidP="000A69A9">
      <w:pPr>
        <w:pStyle w:val="afe"/>
        <w:tabs>
          <w:tab w:val="left" w:pos="5103"/>
        </w:tabs>
        <w:ind w:firstLine="709"/>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D4B06" w:rsidRDefault="004A09EA" w:rsidP="000A69A9">
      <w:pPr>
        <w:pStyle w:val="afe"/>
        <w:tabs>
          <w:tab w:val="left" w:pos="5103"/>
        </w:tabs>
        <w:ind w:firstLine="709"/>
        <w:jc w:val="both"/>
      </w:pPr>
      <w:r>
        <w:t>3) о подготовке документации по планировке территории;</w:t>
      </w:r>
    </w:p>
    <w:p w:rsidR="002D4B06" w:rsidRDefault="004A09EA" w:rsidP="000A69A9">
      <w:pPr>
        <w:pStyle w:val="afe"/>
        <w:tabs>
          <w:tab w:val="left" w:pos="5103"/>
        </w:tabs>
        <w:ind w:firstLine="709"/>
        <w:jc w:val="both"/>
      </w:pPr>
      <w:r>
        <w:t>4) о проведении общественных обсуждений по вопросам землепользования и застройки;</w:t>
      </w:r>
    </w:p>
    <w:p w:rsidR="002D4B06" w:rsidRDefault="004A09EA" w:rsidP="000A69A9">
      <w:pPr>
        <w:pStyle w:val="afe"/>
        <w:tabs>
          <w:tab w:val="left" w:pos="5103"/>
        </w:tabs>
        <w:ind w:firstLine="709"/>
        <w:jc w:val="both"/>
      </w:pPr>
      <w:r>
        <w:t>5) о внесении изменений в Правила;</w:t>
      </w:r>
    </w:p>
    <w:p w:rsidR="002D4B06" w:rsidRDefault="004A09EA" w:rsidP="000A69A9">
      <w:pPr>
        <w:pStyle w:val="afe"/>
        <w:tabs>
          <w:tab w:val="left" w:pos="5103"/>
        </w:tabs>
        <w:ind w:firstLine="709"/>
        <w:jc w:val="both"/>
      </w:pPr>
      <w:r>
        <w:t>6) о регулировании иных вопросов землепользования и застройки.</w:t>
      </w:r>
    </w:p>
    <w:p w:rsidR="002D4B06" w:rsidRDefault="004A09EA" w:rsidP="000A69A9">
      <w:pPr>
        <w:pStyle w:val="afe"/>
        <w:tabs>
          <w:tab w:val="left" w:pos="5103"/>
        </w:tabs>
        <w:ind w:firstLine="709"/>
        <w:jc w:val="both"/>
      </w:pPr>
      <w:r>
        <w:t>6.</w:t>
      </w:r>
      <w:r w:rsidR="005B70DD">
        <w:t> </w:t>
      </w:r>
      <w:r>
        <w:t>Регулирование вопросов землепользования и застройки осуществляется соответствии с Градостроительным кодексом Российской Федерации органами государственной власти Тверской области в пределах полномочий, перераспределенных между органами местного самоуправления муниципальных образований Тверской области и органами государственной власти Тверской области законом Тверской области от 20.12.2019 № 89-ЗО</w:t>
      </w:r>
      <w:r>
        <w:br/>
        <w:t>«О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w:t>
      </w:r>
    </w:p>
    <w:p w:rsidR="002D4B06" w:rsidRDefault="002D4B06" w:rsidP="000A69A9">
      <w:pPr>
        <w:pStyle w:val="afe"/>
        <w:tabs>
          <w:tab w:val="left" w:pos="5103"/>
        </w:tabs>
        <w:ind w:firstLine="709"/>
        <w:jc w:val="both"/>
      </w:pPr>
    </w:p>
    <w:p w:rsidR="002D4B06" w:rsidRDefault="004A09EA" w:rsidP="000A69A9">
      <w:pPr>
        <w:pStyle w:val="afe"/>
        <w:tabs>
          <w:tab w:val="left" w:pos="5103"/>
        </w:tabs>
      </w:pPr>
      <w:r>
        <w:t xml:space="preserve">Раздел </w:t>
      </w:r>
      <w:r>
        <w:rPr>
          <w:lang w:val="en-US"/>
        </w:rPr>
        <w:t>III</w:t>
      </w:r>
    </w:p>
    <w:p w:rsidR="002D4B06" w:rsidRDefault="004A09EA" w:rsidP="000A69A9">
      <w:pPr>
        <w:pStyle w:val="a"/>
        <w:numPr>
          <w:ilvl w:val="0"/>
          <w:numId w:val="0"/>
        </w:numPr>
        <w:tabs>
          <w:tab w:val="left" w:pos="5103"/>
        </w:tabs>
        <w:jc w:val="center"/>
        <w:rPr>
          <w:rFonts w:eastAsiaTheme="majorEastAsia"/>
          <w:bCs/>
        </w:rPr>
      </w:pPr>
      <w:r>
        <w:rPr>
          <w:rFonts w:eastAsiaTheme="majorEastAsia"/>
          <w:bCs/>
        </w:rPr>
        <w:t>Порядок установления территориальных зон</w:t>
      </w:r>
    </w:p>
    <w:p w:rsidR="002D4B06" w:rsidRDefault="002D4B06" w:rsidP="000A69A9">
      <w:pPr>
        <w:pStyle w:val="a"/>
        <w:numPr>
          <w:ilvl w:val="0"/>
          <w:numId w:val="0"/>
        </w:numPr>
        <w:tabs>
          <w:tab w:val="left" w:pos="5103"/>
        </w:tabs>
        <w:jc w:val="center"/>
      </w:pPr>
    </w:p>
    <w:p w:rsidR="002D4B06" w:rsidRDefault="004A09EA" w:rsidP="000A69A9">
      <w:pPr>
        <w:pStyle w:val="a"/>
        <w:numPr>
          <w:ilvl w:val="0"/>
          <w:numId w:val="0"/>
        </w:numPr>
        <w:tabs>
          <w:tab w:val="left" w:pos="5103"/>
        </w:tabs>
        <w:ind w:firstLine="709"/>
      </w:pPr>
      <w:r>
        <w:t xml:space="preserve">7. В результате градостроительного зонирования определяются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w:t>
      </w:r>
      <w:r>
        <w:lastRenderedPageBreak/>
        <w:t>специального назначения, зоны размещения военных объектов и иные виды территориальных зон.</w:t>
      </w:r>
    </w:p>
    <w:p w:rsidR="002D4B06" w:rsidRDefault="004A09EA" w:rsidP="000A69A9">
      <w:pPr>
        <w:pStyle w:val="a"/>
        <w:numPr>
          <w:ilvl w:val="0"/>
          <w:numId w:val="0"/>
        </w:numPr>
        <w:tabs>
          <w:tab w:val="left" w:pos="5103"/>
        </w:tabs>
        <w:ind w:firstLine="709"/>
      </w:pPr>
      <w:r>
        <w:t>8. На карте градостроительного зонирования сельского поселения отображены границы населенных пунктов, входящих в состав сельского поселения.</w:t>
      </w:r>
    </w:p>
    <w:p w:rsidR="002D4B06" w:rsidRDefault="004A09EA" w:rsidP="000A69A9">
      <w:pPr>
        <w:pStyle w:val="a"/>
        <w:numPr>
          <w:ilvl w:val="0"/>
          <w:numId w:val="0"/>
        </w:numPr>
        <w:tabs>
          <w:tab w:val="left" w:pos="5103"/>
        </w:tabs>
        <w:ind w:firstLine="709"/>
      </w:pPr>
      <w:r>
        <w:t>9. В состав графической части Правил входит карта ограничений использования территории сельского поселения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D4B06" w:rsidRDefault="004A09EA" w:rsidP="000A69A9">
      <w:pPr>
        <w:pStyle w:val="a"/>
        <w:numPr>
          <w:ilvl w:val="0"/>
          <w:numId w:val="0"/>
        </w:numPr>
        <w:tabs>
          <w:tab w:val="left" w:pos="5103"/>
        </w:tabs>
        <w:ind w:firstLine="709"/>
      </w:pPr>
      <w:r>
        <w:t xml:space="preserve">10. Границы территориальных зон установлены с учетом: </w:t>
      </w:r>
    </w:p>
    <w:p w:rsidR="002D4B06" w:rsidRDefault="004A09EA" w:rsidP="00856DC0">
      <w:pPr>
        <w:pStyle w:val="a"/>
        <w:numPr>
          <w:ilvl w:val="0"/>
          <w:numId w:val="0"/>
        </w:numPr>
        <w:tabs>
          <w:tab w:val="left" w:pos="5103"/>
        </w:tabs>
        <w:ind w:firstLine="709"/>
      </w:pPr>
      <w: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2D4B06" w:rsidRDefault="004A09EA" w:rsidP="00856DC0">
      <w:pPr>
        <w:pStyle w:val="a"/>
        <w:numPr>
          <w:ilvl w:val="0"/>
          <w:numId w:val="0"/>
        </w:numPr>
        <w:tabs>
          <w:tab w:val="left" w:pos="5103"/>
        </w:tabs>
        <w:ind w:firstLine="709"/>
      </w:pPr>
      <w:r>
        <w:t xml:space="preserve">2) функциональных зон и параметров их планируемого развития, определенных генеральным планом; </w:t>
      </w:r>
    </w:p>
    <w:p w:rsidR="002D4B06" w:rsidRDefault="004A09EA" w:rsidP="00856DC0">
      <w:pPr>
        <w:pStyle w:val="a"/>
        <w:numPr>
          <w:ilvl w:val="0"/>
          <w:numId w:val="0"/>
        </w:numPr>
        <w:tabs>
          <w:tab w:val="left" w:pos="5103"/>
        </w:tabs>
        <w:ind w:firstLine="709"/>
      </w:pPr>
      <w:r>
        <w:t xml:space="preserve">3) определенных Градостроительным кодексом Российской Федерации территориальных зон; </w:t>
      </w:r>
    </w:p>
    <w:p w:rsidR="002D4B06" w:rsidRDefault="004A09EA" w:rsidP="00856DC0">
      <w:pPr>
        <w:pStyle w:val="a"/>
        <w:numPr>
          <w:ilvl w:val="0"/>
          <w:numId w:val="0"/>
        </w:numPr>
        <w:tabs>
          <w:tab w:val="left" w:pos="5103"/>
        </w:tabs>
        <w:ind w:firstLine="709"/>
      </w:pPr>
      <w:r>
        <w:t xml:space="preserve">4) сложившейся планировки территории и существующего землепользования; </w:t>
      </w:r>
    </w:p>
    <w:p w:rsidR="002D4B06" w:rsidRDefault="004A09EA" w:rsidP="00856DC0">
      <w:pPr>
        <w:pStyle w:val="a"/>
        <w:numPr>
          <w:ilvl w:val="0"/>
          <w:numId w:val="0"/>
        </w:numPr>
        <w:tabs>
          <w:tab w:val="left" w:pos="5103"/>
        </w:tabs>
        <w:ind w:firstLine="709"/>
      </w:pPr>
      <w:r>
        <w:t xml:space="preserve">5) планируемых изменений границ земель различных категорий; </w:t>
      </w:r>
    </w:p>
    <w:p w:rsidR="002D4B06" w:rsidRDefault="004A09EA" w:rsidP="000A69A9">
      <w:pPr>
        <w:pStyle w:val="a"/>
        <w:numPr>
          <w:ilvl w:val="0"/>
          <w:numId w:val="0"/>
        </w:numPr>
        <w:tabs>
          <w:tab w:val="left" w:pos="5103"/>
        </w:tabs>
        <w:ind w:firstLine="709"/>
      </w:pPr>
      <w:r>
        <w:t>6) предотвращения возможности причинения вреда объектам капитального строительства, расположенным на смежных земельных участках.</w:t>
      </w:r>
    </w:p>
    <w:p w:rsidR="002D4B06" w:rsidRDefault="004A09EA" w:rsidP="000A69A9">
      <w:pPr>
        <w:tabs>
          <w:tab w:val="left" w:pos="5103"/>
        </w:tabs>
        <w:suppressAutoHyphens w:val="0"/>
        <w:rPr>
          <w:szCs w:val="28"/>
          <w:lang w:eastAsia="ru-RU"/>
        </w:rPr>
      </w:pPr>
      <w:r>
        <w:rPr>
          <w:szCs w:val="28"/>
          <w:lang w:eastAsia="ru-RU"/>
        </w:rPr>
        <w:t>11. Границы территориальных зон установлены по:</w:t>
      </w:r>
    </w:p>
    <w:p w:rsidR="002D4B06" w:rsidRDefault="004A09EA" w:rsidP="000A69A9">
      <w:pPr>
        <w:tabs>
          <w:tab w:val="left" w:pos="5103"/>
        </w:tabs>
        <w:suppressAutoHyphens w:val="0"/>
        <w:rPr>
          <w:szCs w:val="28"/>
          <w:lang w:eastAsia="ru-RU"/>
        </w:rPr>
      </w:pPr>
      <w:r>
        <w:rPr>
          <w:szCs w:val="28"/>
          <w:lang w:eastAsia="ru-RU"/>
        </w:rPr>
        <w:t>1) линиям магистралей, улиц, проезд</w:t>
      </w:r>
      <w:r w:rsidR="00E961C1">
        <w:rPr>
          <w:szCs w:val="28"/>
          <w:lang w:eastAsia="ru-RU"/>
        </w:rPr>
        <w:t>ов, разделяющих транспортные пото</w:t>
      </w:r>
      <w:r>
        <w:rPr>
          <w:szCs w:val="28"/>
          <w:lang w:eastAsia="ru-RU"/>
        </w:rPr>
        <w:t xml:space="preserve">ки противоположных направлений; </w:t>
      </w:r>
    </w:p>
    <w:p w:rsidR="002D4B06" w:rsidRDefault="004A09EA" w:rsidP="00020B20">
      <w:pPr>
        <w:tabs>
          <w:tab w:val="left" w:pos="5103"/>
        </w:tabs>
        <w:suppressAutoHyphens w:val="0"/>
        <w:ind w:left="709" w:firstLine="0"/>
        <w:rPr>
          <w:szCs w:val="28"/>
          <w:lang w:eastAsia="ru-RU"/>
        </w:rPr>
      </w:pPr>
      <w:r>
        <w:rPr>
          <w:szCs w:val="28"/>
          <w:lang w:eastAsia="ru-RU"/>
        </w:rPr>
        <w:t xml:space="preserve">2) красным линиям; </w:t>
      </w:r>
    </w:p>
    <w:p w:rsidR="002D4B06" w:rsidRDefault="004A09EA" w:rsidP="00020B20">
      <w:pPr>
        <w:tabs>
          <w:tab w:val="left" w:pos="5103"/>
        </w:tabs>
        <w:suppressAutoHyphens w:val="0"/>
        <w:ind w:left="709" w:firstLine="0"/>
        <w:rPr>
          <w:szCs w:val="28"/>
          <w:lang w:eastAsia="ru-RU"/>
        </w:rPr>
      </w:pPr>
      <w:r>
        <w:rPr>
          <w:szCs w:val="28"/>
          <w:lang w:eastAsia="ru-RU"/>
        </w:rPr>
        <w:t xml:space="preserve">3) границам земельных участков; </w:t>
      </w:r>
    </w:p>
    <w:p w:rsidR="002D4B06" w:rsidRDefault="004A09EA" w:rsidP="00020B20">
      <w:pPr>
        <w:tabs>
          <w:tab w:val="left" w:pos="5103"/>
        </w:tabs>
        <w:suppressAutoHyphens w:val="0"/>
        <w:ind w:left="709" w:firstLine="0"/>
        <w:rPr>
          <w:szCs w:val="28"/>
          <w:lang w:eastAsia="ru-RU"/>
        </w:rPr>
      </w:pPr>
      <w:r>
        <w:rPr>
          <w:szCs w:val="28"/>
          <w:lang w:eastAsia="ru-RU"/>
        </w:rPr>
        <w:t xml:space="preserve">4) границам населенных пунктов в пределах сельского поселения; </w:t>
      </w:r>
    </w:p>
    <w:p w:rsidR="002D4B06" w:rsidRDefault="004A09EA" w:rsidP="00020B20">
      <w:pPr>
        <w:tabs>
          <w:tab w:val="left" w:pos="5103"/>
        </w:tabs>
        <w:suppressAutoHyphens w:val="0"/>
        <w:ind w:left="709" w:firstLine="0"/>
        <w:rPr>
          <w:szCs w:val="28"/>
          <w:lang w:eastAsia="ru-RU"/>
        </w:rPr>
      </w:pPr>
      <w:r>
        <w:rPr>
          <w:szCs w:val="28"/>
          <w:lang w:eastAsia="ru-RU"/>
        </w:rPr>
        <w:t xml:space="preserve">5) границам сельского поселения; </w:t>
      </w:r>
    </w:p>
    <w:p w:rsidR="002D4B06" w:rsidRDefault="004A09EA" w:rsidP="00020B20">
      <w:pPr>
        <w:tabs>
          <w:tab w:val="left" w:pos="5103"/>
        </w:tabs>
        <w:suppressAutoHyphens w:val="0"/>
        <w:ind w:left="709" w:firstLine="0"/>
        <w:rPr>
          <w:szCs w:val="28"/>
          <w:lang w:eastAsia="ru-RU"/>
        </w:rPr>
      </w:pPr>
      <w:r>
        <w:rPr>
          <w:szCs w:val="28"/>
          <w:lang w:eastAsia="ru-RU"/>
        </w:rPr>
        <w:t xml:space="preserve">6) естественным границам природных объектов; </w:t>
      </w:r>
    </w:p>
    <w:p w:rsidR="002D4B06" w:rsidRDefault="004A09EA" w:rsidP="000A69A9">
      <w:pPr>
        <w:pStyle w:val="a"/>
        <w:numPr>
          <w:ilvl w:val="0"/>
          <w:numId w:val="0"/>
        </w:numPr>
        <w:tabs>
          <w:tab w:val="left" w:pos="5103"/>
        </w:tabs>
        <w:ind w:firstLine="709"/>
        <w:rPr>
          <w:lang w:eastAsia="ru-RU"/>
        </w:rPr>
      </w:pPr>
      <w:r>
        <w:rPr>
          <w:lang w:eastAsia="ru-RU"/>
        </w:rPr>
        <w:t>7) иным границам.</w:t>
      </w:r>
    </w:p>
    <w:p w:rsidR="002D4B06" w:rsidRDefault="004A09EA" w:rsidP="000A69A9">
      <w:pPr>
        <w:pStyle w:val="a"/>
        <w:numPr>
          <w:ilvl w:val="0"/>
          <w:numId w:val="0"/>
        </w:numPr>
        <w:tabs>
          <w:tab w:val="left" w:pos="5103"/>
        </w:tabs>
        <w:ind w:firstLine="709"/>
      </w:pPr>
      <w:r>
        <w:t>12. Карта градостроительного зонирования сельского поселения применяется одновременно с картой ограничений использования территории сельского поселения.</w:t>
      </w:r>
    </w:p>
    <w:p w:rsidR="002D4B06" w:rsidRDefault="004A09EA" w:rsidP="000A69A9">
      <w:pPr>
        <w:pStyle w:val="a"/>
        <w:numPr>
          <w:ilvl w:val="0"/>
          <w:numId w:val="0"/>
        </w:numPr>
        <w:tabs>
          <w:tab w:val="left" w:pos="5103"/>
        </w:tabs>
        <w:ind w:firstLine="709"/>
      </w:pPr>
      <w:r>
        <w:t>13. 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2D4B06" w:rsidRDefault="002D4B06" w:rsidP="000A69A9">
      <w:pPr>
        <w:pStyle w:val="a"/>
        <w:numPr>
          <w:ilvl w:val="0"/>
          <w:numId w:val="0"/>
        </w:numPr>
        <w:tabs>
          <w:tab w:val="left" w:pos="5103"/>
        </w:tabs>
      </w:pPr>
    </w:p>
    <w:p w:rsidR="002D4B06" w:rsidRDefault="002D4B06" w:rsidP="000A69A9">
      <w:pPr>
        <w:pStyle w:val="a"/>
        <w:numPr>
          <w:ilvl w:val="0"/>
          <w:numId w:val="0"/>
        </w:numPr>
        <w:tabs>
          <w:tab w:val="left" w:pos="5103"/>
        </w:tabs>
        <w:jc w:val="center"/>
      </w:pPr>
    </w:p>
    <w:p w:rsidR="002D4B06" w:rsidRDefault="002D4B06" w:rsidP="000A69A9">
      <w:pPr>
        <w:pStyle w:val="a"/>
        <w:numPr>
          <w:ilvl w:val="0"/>
          <w:numId w:val="0"/>
        </w:numPr>
        <w:tabs>
          <w:tab w:val="left" w:pos="5103"/>
        </w:tabs>
        <w:jc w:val="center"/>
      </w:pPr>
    </w:p>
    <w:p w:rsidR="002D4B06" w:rsidRDefault="004A09EA" w:rsidP="000A69A9">
      <w:pPr>
        <w:pStyle w:val="a"/>
        <w:numPr>
          <w:ilvl w:val="0"/>
          <w:numId w:val="0"/>
        </w:numPr>
        <w:tabs>
          <w:tab w:val="left" w:pos="5103"/>
        </w:tabs>
        <w:jc w:val="center"/>
      </w:pPr>
      <w:r>
        <w:lastRenderedPageBreak/>
        <w:t xml:space="preserve">Раздел </w:t>
      </w:r>
      <w:r>
        <w:rPr>
          <w:lang w:val="en-US"/>
        </w:rPr>
        <w:t>IV</w:t>
      </w:r>
    </w:p>
    <w:p w:rsidR="002D4B06" w:rsidRDefault="004A09EA" w:rsidP="000A69A9">
      <w:pPr>
        <w:pStyle w:val="a"/>
        <w:numPr>
          <w:ilvl w:val="0"/>
          <w:numId w:val="0"/>
        </w:numPr>
        <w:tabs>
          <w:tab w:val="left" w:pos="5103"/>
        </w:tabs>
        <w:jc w:val="center"/>
      </w:pPr>
      <w:r>
        <w:t>Зоны с особыми условиями использования территорий</w:t>
      </w:r>
    </w:p>
    <w:p w:rsidR="002D4B06" w:rsidRDefault="002D4B06" w:rsidP="000A69A9">
      <w:pPr>
        <w:pStyle w:val="a"/>
        <w:numPr>
          <w:ilvl w:val="0"/>
          <w:numId w:val="0"/>
        </w:numPr>
        <w:tabs>
          <w:tab w:val="left" w:pos="5103"/>
        </w:tabs>
        <w:jc w:val="center"/>
      </w:pPr>
    </w:p>
    <w:p w:rsidR="002D4B06" w:rsidRDefault="004A09EA" w:rsidP="000A69A9">
      <w:pPr>
        <w:tabs>
          <w:tab w:val="left" w:pos="993"/>
          <w:tab w:val="left" w:pos="1134"/>
          <w:tab w:val="left" w:pos="5103"/>
        </w:tabs>
        <w:rPr>
          <w:szCs w:val="28"/>
        </w:rPr>
      </w:pPr>
      <w:r>
        <w:rPr>
          <w:szCs w:val="28"/>
        </w:rPr>
        <w:t>14. На карте ограничений использования территории сельского поселения, входящей в состав графических материалов Правил, в соответствии с законодательством Российской Федерации отображены следующие зоны с особыми условиями использования территорий:</w:t>
      </w:r>
    </w:p>
    <w:p w:rsidR="002D4B06" w:rsidRDefault="004A09EA" w:rsidP="000A69A9">
      <w:pPr>
        <w:pStyle w:val="af5"/>
        <w:numPr>
          <w:ilvl w:val="0"/>
          <w:numId w:val="4"/>
        </w:numPr>
        <w:tabs>
          <w:tab w:val="left" w:pos="993"/>
          <w:tab w:val="left" w:pos="5103"/>
        </w:tabs>
        <w:ind w:left="0" w:firstLine="709"/>
        <w:rPr>
          <w:szCs w:val="28"/>
        </w:rPr>
      </w:pPr>
      <w:r>
        <w:rPr>
          <w:szCs w:val="28"/>
        </w:rPr>
        <w:t>охранные зоны объектов электроэнергетики (объектов электросетевого хозяйства и объектов по производству электрической энергии);</w:t>
      </w:r>
    </w:p>
    <w:p w:rsidR="002D4B06" w:rsidRDefault="004A09EA" w:rsidP="000A69A9">
      <w:pPr>
        <w:pStyle w:val="af5"/>
        <w:numPr>
          <w:ilvl w:val="0"/>
          <w:numId w:val="4"/>
        </w:numPr>
        <w:tabs>
          <w:tab w:val="left" w:pos="993"/>
          <w:tab w:val="left" w:pos="5103"/>
        </w:tabs>
        <w:ind w:left="0" w:firstLine="709"/>
        <w:rPr>
          <w:szCs w:val="28"/>
        </w:rPr>
      </w:pPr>
      <w:r>
        <w:rPr>
          <w:szCs w:val="28"/>
        </w:rPr>
        <w:t>придорожные полосы автомобильных дорог;</w:t>
      </w:r>
    </w:p>
    <w:p w:rsidR="002D4B06" w:rsidRDefault="004A09EA" w:rsidP="000A69A9">
      <w:pPr>
        <w:pStyle w:val="af5"/>
        <w:numPr>
          <w:ilvl w:val="0"/>
          <w:numId w:val="4"/>
        </w:numPr>
        <w:tabs>
          <w:tab w:val="left" w:pos="993"/>
          <w:tab w:val="left" w:pos="5103"/>
        </w:tabs>
        <w:ind w:left="0" w:firstLine="709"/>
        <w:rPr>
          <w:szCs w:val="28"/>
        </w:rPr>
      </w:pPr>
      <w:r>
        <w:rPr>
          <w:szCs w:val="28"/>
        </w:rPr>
        <w:t>охранные зоны трубопроводов (газопроводов);</w:t>
      </w:r>
    </w:p>
    <w:p w:rsidR="002D4B06" w:rsidRDefault="004A09EA" w:rsidP="000A69A9">
      <w:pPr>
        <w:pStyle w:val="af5"/>
        <w:numPr>
          <w:ilvl w:val="0"/>
          <w:numId w:val="4"/>
        </w:numPr>
        <w:tabs>
          <w:tab w:val="left" w:pos="993"/>
          <w:tab w:val="left" w:pos="5103"/>
        </w:tabs>
        <w:ind w:left="0" w:firstLine="709"/>
        <w:rPr>
          <w:szCs w:val="28"/>
        </w:rPr>
      </w:pPr>
      <w:r>
        <w:rPr>
          <w:szCs w:val="28"/>
        </w:rPr>
        <w:t>водоохранные (рыбоохранные) зоны;</w:t>
      </w:r>
    </w:p>
    <w:p w:rsidR="002D4B06" w:rsidRDefault="004A09EA" w:rsidP="000A69A9">
      <w:pPr>
        <w:pStyle w:val="af5"/>
        <w:numPr>
          <w:ilvl w:val="0"/>
          <w:numId w:val="4"/>
        </w:numPr>
        <w:tabs>
          <w:tab w:val="left" w:pos="993"/>
          <w:tab w:val="left" w:pos="5103"/>
        </w:tabs>
        <w:ind w:left="0" w:firstLine="709"/>
        <w:rPr>
          <w:szCs w:val="28"/>
        </w:rPr>
      </w:pPr>
      <w:r>
        <w:rPr>
          <w:szCs w:val="28"/>
        </w:rPr>
        <w:t>прибрежные защитные полосы;</w:t>
      </w:r>
    </w:p>
    <w:p w:rsidR="002D4B06" w:rsidRDefault="004A09EA" w:rsidP="000A69A9">
      <w:pPr>
        <w:pStyle w:val="af5"/>
        <w:numPr>
          <w:ilvl w:val="0"/>
          <w:numId w:val="4"/>
        </w:numPr>
        <w:tabs>
          <w:tab w:val="left" w:pos="993"/>
          <w:tab w:val="left" w:pos="5103"/>
        </w:tabs>
        <w:ind w:left="0" w:firstLine="709"/>
        <w:rPr>
          <w:szCs w:val="28"/>
        </w:rPr>
      </w:pPr>
      <w:r>
        <w:rPr>
          <w:szCs w:val="28"/>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2D4B06" w:rsidRDefault="004A09EA" w:rsidP="000A69A9">
      <w:pPr>
        <w:pStyle w:val="af5"/>
        <w:numPr>
          <w:ilvl w:val="0"/>
          <w:numId w:val="4"/>
        </w:numPr>
        <w:tabs>
          <w:tab w:val="left" w:pos="993"/>
          <w:tab w:val="left" w:pos="1134"/>
          <w:tab w:val="left" w:pos="5103"/>
        </w:tabs>
        <w:ind w:left="0" w:firstLine="709"/>
        <w:rPr>
          <w:szCs w:val="28"/>
        </w:rPr>
      </w:pPr>
      <w:r>
        <w:rPr>
          <w:szCs w:val="28"/>
        </w:rPr>
        <w:t>санитарно-защитные зоны.</w:t>
      </w:r>
    </w:p>
    <w:p w:rsidR="002D4B06" w:rsidRDefault="002D4B06" w:rsidP="000A69A9">
      <w:pPr>
        <w:tabs>
          <w:tab w:val="left" w:pos="5103"/>
        </w:tabs>
        <w:rPr>
          <w:szCs w:val="28"/>
        </w:rPr>
      </w:pPr>
    </w:p>
    <w:p w:rsidR="002D4B06" w:rsidRDefault="004A09EA" w:rsidP="000A69A9">
      <w:pPr>
        <w:tabs>
          <w:tab w:val="left" w:pos="5103"/>
        </w:tabs>
        <w:ind w:firstLine="0"/>
        <w:jc w:val="center"/>
        <w:rPr>
          <w:szCs w:val="28"/>
        </w:rPr>
      </w:pPr>
      <w:r>
        <w:rPr>
          <w:szCs w:val="28"/>
        </w:rPr>
        <w:t xml:space="preserve">Раздел </w:t>
      </w:r>
      <w:r>
        <w:rPr>
          <w:szCs w:val="28"/>
          <w:lang w:val="en-US"/>
        </w:rPr>
        <w:t>V</w:t>
      </w:r>
    </w:p>
    <w:p w:rsidR="002D4B06" w:rsidRDefault="004A09EA" w:rsidP="000A69A9">
      <w:pPr>
        <w:tabs>
          <w:tab w:val="left" w:pos="5103"/>
        </w:tabs>
        <w:ind w:firstLine="0"/>
        <w:jc w:val="center"/>
        <w:rPr>
          <w:szCs w:val="28"/>
        </w:rPr>
      </w:pPr>
      <w:r>
        <w:rPr>
          <w:szCs w:val="28"/>
        </w:rPr>
        <w:t>Общие положения о градостроительных регламентах</w:t>
      </w:r>
    </w:p>
    <w:p w:rsidR="002D4B06" w:rsidRDefault="002D4B06" w:rsidP="000A69A9">
      <w:pPr>
        <w:tabs>
          <w:tab w:val="left" w:pos="5103"/>
        </w:tabs>
        <w:jc w:val="center"/>
        <w:rPr>
          <w:szCs w:val="28"/>
        </w:rPr>
      </w:pPr>
    </w:p>
    <w:p w:rsidR="002D4B06" w:rsidRDefault="004A09EA" w:rsidP="000A69A9">
      <w:pPr>
        <w:tabs>
          <w:tab w:val="left" w:pos="5103"/>
        </w:tabs>
        <w:rPr>
          <w:szCs w:val="28"/>
        </w:rPr>
      </w:pPr>
      <w:r>
        <w:rPr>
          <w:szCs w:val="28"/>
        </w:rPr>
        <w:t xml:space="preserve">15. Правовой режим использования земельных участков определяется градостроительными регламентами сельского поселения. </w:t>
      </w:r>
    </w:p>
    <w:p w:rsidR="002D4B06" w:rsidRDefault="004A09EA" w:rsidP="000A69A9">
      <w:pPr>
        <w:tabs>
          <w:tab w:val="left" w:pos="5103"/>
        </w:tabs>
        <w:rPr>
          <w:szCs w:val="28"/>
        </w:rPr>
      </w:pPr>
      <w:r>
        <w:rPr>
          <w:szCs w:val="28"/>
        </w:rPr>
        <w:t>16. Градостроительные регламенты установлены с учетом:</w:t>
      </w:r>
    </w:p>
    <w:p w:rsidR="002D4B06" w:rsidRDefault="004A09EA" w:rsidP="000A69A9">
      <w:pPr>
        <w:tabs>
          <w:tab w:val="left" w:pos="5103"/>
        </w:tabs>
        <w:rPr>
          <w:szCs w:val="28"/>
        </w:rPr>
      </w:pPr>
      <w:r>
        <w:rPr>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2D4B06" w:rsidRDefault="004A09EA" w:rsidP="000A69A9">
      <w:pPr>
        <w:tabs>
          <w:tab w:val="left" w:pos="5103"/>
        </w:tabs>
        <w:rPr>
          <w:szCs w:val="28"/>
        </w:rPr>
      </w:pPr>
      <w:r>
        <w:rPr>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D4B06" w:rsidRDefault="004A09EA" w:rsidP="000A69A9">
      <w:pPr>
        <w:tabs>
          <w:tab w:val="left" w:pos="5103"/>
        </w:tabs>
        <w:rPr>
          <w:szCs w:val="28"/>
        </w:rPr>
      </w:pPr>
      <w:r>
        <w:rPr>
          <w:szCs w:val="28"/>
        </w:rPr>
        <w:t>3) функциональных зон и характеристик их планируемого развития, определенных генеральным планом;</w:t>
      </w:r>
    </w:p>
    <w:p w:rsidR="002D4B06" w:rsidRDefault="004A09EA" w:rsidP="000A69A9">
      <w:pPr>
        <w:tabs>
          <w:tab w:val="left" w:pos="5103"/>
        </w:tabs>
        <w:rPr>
          <w:szCs w:val="28"/>
        </w:rPr>
      </w:pPr>
      <w:r>
        <w:rPr>
          <w:szCs w:val="28"/>
        </w:rPr>
        <w:t>4) видов территориальных зон;</w:t>
      </w:r>
    </w:p>
    <w:p w:rsidR="002D4B06" w:rsidRDefault="004A09EA" w:rsidP="000A69A9">
      <w:pPr>
        <w:tabs>
          <w:tab w:val="left" w:pos="5103"/>
        </w:tabs>
        <w:rPr>
          <w:szCs w:val="28"/>
        </w:rPr>
      </w:pPr>
      <w:r>
        <w:rPr>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2D4B06" w:rsidRDefault="004A09EA" w:rsidP="000A69A9">
      <w:pPr>
        <w:tabs>
          <w:tab w:val="left" w:pos="5103"/>
        </w:tabs>
        <w:rPr>
          <w:szCs w:val="28"/>
        </w:rPr>
      </w:pPr>
      <w:r>
        <w:rPr>
          <w:szCs w:val="28"/>
        </w:rPr>
        <w:t>17.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2D4B06" w:rsidRDefault="004A09EA" w:rsidP="000A69A9">
      <w:pPr>
        <w:tabs>
          <w:tab w:val="left" w:pos="5103"/>
        </w:tabs>
        <w:rPr>
          <w:szCs w:val="28"/>
        </w:rPr>
      </w:pPr>
      <w:r>
        <w:rPr>
          <w:szCs w:val="28"/>
        </w:rPr>
        <w:lastRenderedPageBreak/>
        <w:t xml:space="preserve">18.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за исключением земельных участков, указанных в части 4               статьи 36 Градостроительного кодекса Российской Федерации. </w:t>
      </w:r>
    </w:p>
    <w:p w:rsidR="002D4B06" w:rsidRDefault="004A09EA" w:rsidP="000A69A9">
      <w:pPr>
        <w:tabs>
          <w:tab w:val="left" w:pos="5103"/>
        </w:tabs>
        <w:rPr>
          <w:szCs w:val="28"/>
        </w:rPr>
      </w:pPr>
      <w:r>
        <w:rPr>
          <w:szCs w:val="28"/>
        </w:rPr>
        <w:t>19</w:t>
      </w:r>
      <w:r w:rsidR="008A3DD6">
        <w:rPr>
          <w:szCs w:val="28"/>
        </w:rPr>
        <w:t>.</w:t>
      </w:r>
      <w:r>
        <w:rPr>
          <w:szCs w:val="28"/>
        </w:rPr>
        <w:t xml:space="preserve"> Действие градостроительных регламентов не распространяется на следующие земельные участки, расположенные на территории поселения: </w:t>
      </w:r>
    </w:p>
    <w:p w:rsidR="002D4B06" w:rsidRDefault="004A09EA" w:rsidP="000A69A9">
      <w:pPr>
        <w:tabs>
          <w:tab w:val="left" w:pos="5103"/>
        </w:tabs>
        <w:rPr>
          <w:szCs w:val="28"/>
        </w:rPr>
      </w:pPr>
      <w:r>
        <w:rPr>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D4B06" w:rsidRDefault="004A09EA" w:rsidP="000A69A9">
      <w:pPr>
        <w:tabs>
          <w:tab w:val="left" w:pos="5103"/>
        </w:tabs>
        <w:rPr>
          <w:szCs w:val="28"/>
        </w:rPr>
      </w:pPr>
      <w:r>
        <w:rPr>
          <w:szCs w:val="28"/>
        </w:rPr>
        <w:t>2) в границах территорий общего пользования;</w:t>
      </w:r>
    </w:p>
    <w:p w:rsidR="002D4B06" w:rsidRDefault="004A09EA" w:rsidP="000A69A9">
      <w:pPr>
        <w:tabs>
          <w:tab w:val="left" w:pos="5103"/>
        </w:tabs>
        <w:rPr>
          <w:szCs w:val="28"/>
        </w:rPr>
      </w:pPr>
      <w:r>
        <w:rPr>
          <w:szCs w:val="28"/>
        </w:rPr>
        <w:t xml:space="preserve">3) предназначенные для размещения линейных объектов и (или) занятые линейными объектами; </w:t>
      </w:r>
    </w:p>
    <w:p w:rsidR="002D4B06" w:rsidRDefault="004A09EA" w:rsidP="000A69A9">
      <w:pPr>
        <w:tabs>
          <w:tab w:val="left" w:pos="5103"/>
        </w:tabs>
        <w:rPr>
          <w:szCs w:val="28"/>
        </w:rPr>
      </w:pPr>
      <w:r>
        <w:rPr>
          <w:szCs w:val="28"/>
        </w:rPr>
        <w:t xml:space="preserve">4) предоставленные для добычи полезных ископаемых. </w:t>
      </w:r>
    </w:p>
    <w:p w:rsidR="002D4B06" w:rsidRDefault="004A09EA" w:rsidP="000A69A9">
      <w:pPr>
        <w:tabs>
          <w:tab w:val="left" w:pos="5103"/>
        </w:tabs>
        <w:rPr>
          <w:szCs w:val="28"/>
        </w:rPr>
      </w:pPr>
      <w:r>
        <w:rPr>
          <w:szCs w:val="28"/>
        </w:rPr>
        <w:t xml:space="preserve">20.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D4B06" w:rsidRDefault="002D4B06" w:rsidP="000A69A9">
      <w:pPr>
        <w:tabs>
          <w:tab w:val="left" w:pos="5103"/>
        </w:tabs>
        <w:ind w:firstLine="0"/>
        <w:jc w:val="center"/>
        <w:rPr>
          <w:szCs w:val="28"/>
        </w:rPr>
      </w:pPr>
    </w:p>
    <w:p w:rsidR="002D4B06" w:rsidRDefault="004A09EA" w:rsidP="000A69A9">
      <w:pPr>
        <w:tabs>
          <w:tab w:val="left" w:pos="5103"/>
        </w:tabs>
        <w:ind w:firstLine="0"/>
        <w:jc w:val="center"/>
        <w:rPr>
          <w:szCs w:val="28"/>
        </w:rPr>
      </w:pPr>
      <w:r>
        <w:rPr>
          <w:szCs w:val="28"/>
        </w:rPr>
        <w:t xml:space="preserve">Раздел </w:t>
      </w:r>
      <w:r>
        <w:rPr>
          <w:szCs w:val="28"/>
          <w:lang w:val="en-US"/>
        </w:rPr>
        <w:t>VI</w:t>
      </w:r>
    </w:p>
    <w:p w:rsidR="002D4B06" w:rsidRDefault="004A09EA" w:rsidP="000A69A9">
      <w:pPr>
        <w:tabs>
          <w:tab w:val="left" w:pos="5103"/>
        </w:tabs>
        <w:ind w:firstLine="0"/>
        <w:jc w:val="center"/>
        <w:rPr>
          <w:szCs w:val="28"/>
        </w:rPr>
      </w:pPr>
      <w:r>
        <w:rPr>
          <w:szCs w:val="28"/>
        </w:rPr>
        <w:t>Состав градостроительного регламента</w:t>
      </w:r>
    </w:p>
    <w:p w:rsidR="002D4B06" w:rsidRDefault="002D4B06" w:rsidP="000A69A9">
      <w:pPr>
        <w:tabs>
          <w:tab w:val="left" w:pos="5103"/>
        </w:tabs>
        <w:jc w:val="center"/>
        <w:rPr>
          <w:szCs w:val="28"/>
        </w:rPr>
      </w:pPr>
    </w:p>
    <w:p w:rsidR="002D4B06" w:rsidRDefault="004A09EA" w:rsidP="000A69A9">
      <w:pPr>
        <w:tabs>
          <w:tab w:val="left" w:pos="5103"/>
        </w:tabs>
        <w:rPr>
          <w:szCs w:val="28"/>
        </w:rPr>
      </w:pPr>
      <w:r>
        <w:rPr>
          <w:szCs w:val="28"/>
        </w:rPr>
        <w:t xml:space="preserve">21.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2D4B06" w:rsidRDefault="004A09EA" w:rsidP="000A69A9">
      <w:pPr>
        <w:tabs>
          <w:tab w:val="left" w:pos="5103"/>
        </w:tabs>
        <w:rPr>
          <w:szCs w:val="28"/>
        </w:rPr>
      </w:pPr>
      <w:r>
        <w:rPr>
          <w:szCs w:val="28"/>
        </w:rPr>
        <w:lastRenderedPageBreak/>
        <w:t xml:space="preserve">1) виды разрешенного использования земельных участков и объектов капитального строительства; </w:t>
      </w:r>
    </w:p>
    <w:p w:rsidR="002D4B06" w:rsidRDefault="004A09EA" w:rsidP="000A69A9">
      <w:pPr>
        <w:tabs>
          <w:tab w:val="left" w:pos="5103"/>
        </w:tabs>
        <w:rPr>
          <w:szCs w:val="28"/>
        </w:rPr>
      </w:pPr>
      <w:r>
        <w:rPr>
          <w:szCs w:val="28"/>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D4B06" w:rsidRDefault="004A09EA" w:rsidP="000A69A9">
      <w:pPr>
        <w:tabs>
          <w:tab w:val="left" w:pos="5103"/>
        </w:tabs>
        <w:rPr>
          <w:szCs w:val="28"/>
        </w:rPr>
      </w:pPr>
      <w:r>
        <w:rPr>
          <w:szCs w:val="28"/>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2D4B06" w:rsidRDefault="004A09EA" w:rsidP="000A69A9">
      <w:pPr>
        <w:tabs>
          <w:tab w:val="left" w:pos="5103"/>
        </w:tabs>
        <w:rPr>
          <w:szCs w:val="28"/>
        </w:rPr>
      </w:pPr>
      <w:r>
        <w:rPr>
          <w:szCs w:val="28"/>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w:t>
      </w:r>
      <w:r w:rsidR="00900ECA">
        <w:rPr>
          <w:szCs w:val="28"/>
        </w:rPr>
        <w:t>доступн</w:t>
      </w:r>
      <w:r w:rsidR="00C84688">
        <w:rPr>
          <w:szCs w:val="28"/>
        </w:rPr>
        <w:t>ости указанных объектов</w:t>
      </w:r>
      <w:r>
        <w:rPr>
          <w:szCs w:val="28"/>
        </w:rPr>
        <w:t xml:space="preserve">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
    <w:p w:rsidR="002D4B06" w:rsidRDefault="004A09EA" w:rsidP="000A69A9">
      <w:pPr>
        <w:tabs>
          <w:tab w:val="left" w:pos="5103"/>
        </w:tabs>
        <w:rPr>
          <w:szCs w:val="28"/>
        </w:rPr>
      </w:pPr>
      <w:r>
        <w:rPr>
          <w:szCs w:val="28"/>
        </w:rPr>
        <w:t xml:space="preserve">22.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2D4B06" w:rsidRDefault="004A09EA" w:rsidP="000A69A9">
      <w:pPr>
        <w:tabs>
          <w:tab w:val="left" w:pos="5103"/>
        </w:tabs>
        <w:rPr>
          <w:szCs w:val="28"/>
        </w:rPr>
      </w:pPr>
      <w:r>
        <w:rPr>
          <w:szCs w:val="28"/>
        </w:rPr>
        <w:t xml:space="preserve">23.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Правилами. </w:t>
      </w:r>
    </w:p>
    <w:p w:rsidR="002D4B06" w:rsidRDefault="004A09EA" w:rsidP="000A69A9">
      <w:pPr>
        <w:tabs>
          <w:tab w:val="left" w:pos="5103"/>
        </w:tabs>
        <w:rPr>
          <w:szCs w:val="28"/>
        </w:rPr>
      </w:pPr>
      <w:r>
        <w:rPr>
          <w:szCs w:val="28"/>
        </w:rPr>
        <w:t>24.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Вспомогательные виды разрешенного использования и 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 Для некоторых территориальных зон (транспортной инфраструктуры, сельскохозяйственного использования, специального назначения, инженерной инфраструктуры) не устанавливаются условно разрешенные виды использования.</w:t>
      </w:r>
    </w:p>
    <w:p w:rsidR="002D4B06" w:rsidRDefault="004A09EA" w:rsidP="000A69A9">
      <w:pPr>
        <w:tabs>
          <w:tab w:val="left" w:pos="5103"/>
        </w:tabs>
        <w:rPr>
          <w:szCs w:val="28"/>
        </w:rPr>
      </w:pPr>
      <w:r>
        <w:rPr>
          <w:szCs w:val="28"/>
        </w:rPr>
        <w:t xml:space="preserve">25. В таблицах видов разрешенного использования земельных участков и объектов капитального строительства (основных, условно разрешенных) территориальных зон для сокращения словосочетания «виды разрешенного использования» используется аббревиатура ВРИ. </w:t>
      </w:r>
    </w:p>
    <w:p w:rsidR="002D4B06" w:rsidRDefault="004A09EA" w:rsidP="000A69A9">
      <w:pPr>
        <w:tabs>
          <w:tab w:val="left" w:pos="5103"/>
        </w:tabs>
        <w:rPr>
          <w:szCs w:val="28"/>
        </w:rPr>
      </w:pPr>
      <w:r>
        <w:rPr>
          <w:szCs w:val="28"/>
        </w:rPr>
        <w:t xml:space="preserve">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w:t>
      </w:r>
    </w:p>
    <w:p w:rsidR="002D4B06" w:rsidRDefault="004A09EA" w:rsidP="000A69A9">
      <w:pPr>
        <w:tabs>
          <w:tab w:val="left" w:pos="5103"/>
        </w:tabs>
        <w:rPr>
          <w:szCs w:val="28"/>
        </w:rPr>
      </w:pPr>
      <w:r>
        <w:rPr>
          <w:szCs w:val="28"/>
        </w:rPr>
        <w:t xml:space="preserve">1) предельные (минимальные и (или) максимальные) размеры земельных участков, в том числе их площадь; </w:t>
      </w:r>
    </w:p>
    <w:p w:rsidR="002D4B06" w:rsidRDefault="004A09EA" w:rsidP="000A69A9">
      <w:pPr>
        <w:tabs>
          <w:tab w:val="left" w:pos="5103"/>
        </w:tabs>
        <w:rPr>
          <w:szCs w:val="28"/>
        </w:rPr>
      </w:pPr>
      <w:r>
        <w:rPr>
          <w:szCs w:val="28"/>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D4B06" w:rsidRDefault="004A09EA" w:rsidP="000A69A9">
      <w:pPr>
        <w:tabs>
          <w:tab w:val="left" w:pos="5103"/>
        </w:tabs>
        <w:rPr>
          <w:szCs w:val="28"/>
        </w:rPr>
      </w:pPr>
      <w:r>
        <w:rPr>
          <w:szCs w:val="28"/>
        </w:rPr>
        <w:t xml:space="preserve">3) предельное количество этажей или предельную высоту зданий, строений, сооружений; </w:t>
      </w:r>
    </w:p>
    <w:p w:rsidR="002D4B06" w:rsidRDefault="004A09EA" w:rsidP="000A69A9">
      <w:pPr>
        <w:tabs>
          <w:tab w:val="left" w:pos="5103"/>
        </w:tabs>
        <w:rPr>
          <w:szCs w:val="28"/>
        </w:rPr>
      </w:pPr>
      <w:r>
        <w:rPr>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2D4B06" w:rsidRDefault="004A09EA" w:rsidP="000A69A9">
      <w:pPr>
        <w:tabs>
          <w:tab w:val="left" w:pos="5103"/>
        </w:tabs>
        <w:rPr>
          <w:szCs w:val="28"/>
        </w:rPr>
      </w:pPr>
      <w:r>
        <w:rPr>
          <w:szCs w:val="28"/>
        </w:rPr>
        <w:t xml:space="preserve">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 </w:t>
      </w:r>
    </w:p>
    <w:p w:rsidR="002D4B06" w:rsidRDefault="004A09EA" w:rsidP="000A69A9">
      <w:pPr>
        <w:tabs>
          <w:tab w:val="left" w:pos="5103"/>
        </w:tabs>
        <w:rPr>
          <w:szCs w:val="28"/>
        </w:rPr>
      </w:pPr>
      <w:r>
        <w:rPr>
          <w:szCs w:val="28"/>
        </w:rPr>
        <w:t>28.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2D4B06" w:rsidRDefault="004A09EA" w:rsidP="000A69A9">
      <w:pPr>
        <w:tabs>
          <w:tab w:val="left" w:pos="5103"/>
        </w:tabs>
        <w:rPr>
          <w:szCs w:val="28"/>
        </w:rPr>
      </w:pPr>
      <w:r>
        <w:rPr>
          <w:szCs w:val="28"/>
        </w:rPr>
        <w:t xml:space="preserve">29.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w:t>
      </w:r>
      <w:r w:rsidR="009D2780">
        <w:rPr>
          <w:szCs w:val="28"/>
        </w:rPr>
        <w:t xml:space="preserve"> </w:t>
      </w:r>
      <w:r>
        <w:rPr>
          <w:szCs w:val="28"/>
        </w:rPr>
        <w:t xml:space="preserve">  в силу Правил. </w:t>
      </w:r>
    </w:p>
    <w:p w:rsidR="002D4B06" w:rsidRDefault="004A09EA" w:rsidP="000A69A9">
      <w:pPr>
        <w:tabs>
          <w:tab w:val="left" w:pos="5103"/>
        </w:tabs>
        <w:rPr>
          <w:szCs w:val="28"/>
        </w:rPr>
      </w:pPr>
      <w:r>
        <w:rPr>
          <w:szCs w:val="28"/>
        </w:rPr>
        <w:t xml:space="preserve">30. Предельные размеры земельных участков, образованных до принятия Правил, принимаются равными фактической площади таких земельных участков при подтверждении (установлении) в Едином государственном реестре недвижимости (далее – ЕГРН) вида разрешенного использования земельного участка аналогичному основному виду разрешенного использования земельного участка, установленного Правилами. Данное правило не применяется при изменении одного вида разрешенного использования на другой вид такого использования. </w:t>
      </w:r>
    </w:p>
    <w:p w:rsidR="002D4B06" w:rsidRDefault="004A09EA" w:rsidP="000A69A9">
      <w:pPr>
        <w:tabs>
          <w:tab w:val="left" w:pos="5103"/>
        </w:tabs>
        <w:rPr>
          <w:szCs w:val="28"/>
        </w:rPr>
      </w:pPr>
      <w:r>
        <w:rPr>
          <w:szCs w:val="28"/>
        </w:rPr>
        <w:t xml:space="preserve">31. При формировании земельных участков под существующими объектами капитального строительства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2D4B06" w:rsidRDefault="004A09EA" w:rsidP="000A69A9">
      <w:pPr>
        <w:tabs>
          <w:tab w:val="left" w:pos="5103"/>
        </w:tabs>
        <w:rPr>
          <w:szCs w:val="28"/>
        </w:rPr>
      </w:pPr>
      <w:r>
        <w:rPr>
          <w:szCs w:val="28"/>
        </w:rPr>
        <w:t xml:space="preserve">32. Минимальные отступы от границ земельного участка для блокированной жилой застройки устанавливаются от границ земельного </w:t>
      </w:r>
      <w:r>
        <w:rPr>
          <w:szCs w:val="28"/>
        </w:rPr>
        <w:lastRenderedPageBreak/>
        <w:t xml:space="preserve">участка до стены объекта (блока), не являющейся общей стеной с объектом (блоком), расположенном на соседнем земельном участке. </w:t>
      </w:r>
    </w:p>
    <w:p w:rsidR="002D4B06" w:rsidRDefault="004A09EA" w:rsidP="000A69A9">
      <w:pPr>
        <w:tabs>
          <w:tab w:val="left" w:pos="5103"/>
        </w:tabs>
        <w:rPr>
          <w:szCs w:val="28"/>
        </w:rPr>
      </w:pPr>
      <w:r>
        <w:rPr>
          <w:szCs w:val="28"/>
        </w:rPr>
        <w:t xml:space="preserve">33.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2D4B06" w:rsidRDefault="004A09EA" w:rsidP="000A69A9">
      <w:pPr>
        <w:tabs>
          <w:tab w:val="left" w:pos="5103"/>
        </w:tabs>
        <w:rPr>
          <w:szCs w:val="28"/>
        </w:rPr>
      </w:pPr>
      <w:r>
        <w:rPr>
          <w:szCs w:val="28"/>
        </w:rPr>
        <w:t xml:space="preserve">34.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w:t>
      </w:r>
      <w:r w:rsidR="009D2780">
        <w:rPr>
          <w:szCs w:val="28"/>
        </w:rPr>
        <w:t xml:space="preserve">             </w:t>
      </w:r>
      <w:r>
        <w:rPr>
          <w:szCs w:val="28"/>
        </w:rPr>
        <w:t xml:space="preserve">и параметров. </w:t>
      </w:r>
    </w:p>
    <w:p w:rsidR="002D4B06" w:rsidRDefault="004A09EA" w:rsidP="000A69A9">
      <w:pPr>
        <w:tabs>
          <w:tab w:val="left" w:pos="5103"/>
        </w:tabs>
        <w:rPr>
          <w:szCs w:val="28"/>
        </w:rPr>
      </w:pPr>
      <w:r>
        <w:rPr>
          <w:szCs w:val="28"/>
        </w:rPr>
        <w:t xml:space="preserve">35. 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Правил в установленном законодательством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 </w:t>
      </w:r>
    </w:p>
    <w:p w:rsidR="002D4B06" w:rsidRDefault="004A09EA" w:rsidP="000A69A9">
      <w:pPr>
        <w:tabs>
          <w:tab w:val="left" w:pos="5103"/>
        </w:tabs>
        <w:rPr>
          <w:szCs w:val="28"/>
        </w:rPr>
      </w:pPr>
      <w:r>
        <w:rPr>
          <w:szCs w:val="28"/>
        </w:rPr>
        <w:t>36. В случае образования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разграничена, предельные размеры земельных участков, установленные градостроительным регламентом, не распространяются.</w:t>
      </w:r>
    </w:p>
    <w:p w:rsidR="002D4B06" w:rsidRDefault="002D4B06" w:rsidP="000A69A9">
      <w:pPr>
        <w:tabs>
          <w:tab w:val="left" w:pos="5103"/>
        </w:tabs>
        <w:ind w:firstLine="0"/>
        <w:rPr>
          <w:szCs w:val="28"/>
        </w:rPr>
      </w:pPr>
    </w:p>
    <w:p w:rsidR="002D4B06" w:rsidRDefault="004A09EA" w:rsidP="000A69A9">
      <w:pPr>
        <w:tabs>
          <w:tab w:val="left" w:pos="5103"/>
        </w:tabs>
        <w:ind w:firstLine="0"/>
        <w:jc w:val="center"/>
        <w:rPr>
          <w:szCs w:val="28"/>
        </w:rPr>
      </w:pPr>
      <w:r>
        <w:rPr>
          <w:szCs w:val="28"/>
        </w:rPr>
        <w:t xml:space="preserve">Раздел </w:t>
      </w:r>
      <w:r>
        <w:rPr>
          <w:szCs w:val="28"/>
          <w:lang w:val="en-US"/>
        </w:rPr>
        <w:t>VII</w:t>
      </w:r>
    </w:p>
    <w:p w:rsidR="002D4B06" w:rsidRDefault="004A09EA" w:rsidP="000A69A9">
      <w:pPr>
        <w:tabs>
          <w:tab w:val="left" w:pos="5103"/>
        </w:tabs>
        <w:ind w:firstLine="0"/>
        <w:jc w:val="center"/>
        <w:rPr>
          <w:szCs w:val="28"/>
        </w:rPr>
      </w:pPr>
      <w:r>
        <w:rPr>
          <w:szCs w:val="28"/>
        </w:rPr>
        <w:t xml:space="preserve">Изменение видов разрешенного использования земельных участков </w:t>
      </w:r>
    </w:p>
    <w:p w:rsidR="002D4B06" w:rsidRDefault="004A09EA" w:rsidP="000A69A9">
      <w:pPr>
        <w:tabs>
          <w:tab w:val="left" w:pos="5103"/>
        </w:tabs>
        <w:ind w:firstLine="0"/>
        <w:jc w:val="center"/>
        <w:rPr>
          <w:szCs w:val="28"/>
        </w:rPr>
      </w:pPr>
      <w:r>
        <w:rPr>
          <w:szCs w:val="28"/>
        </w:rPr>
        <w:t xml:space="preserve">и объектов капитального строительства физическими </w:t>
      </w:r>
    </w:p>
    <w:p w:rsidR="002D4B06" w:rsidRDefault="004A09EA" w:rsidP="000A69A9">
      <w:pPr>
        <w:tabs>
          <w:tab w:val="left" w:pos="5103"/>
        </w:tabs>
        <w:ind w:firstLine="0"/>
        <w:jc w:val="center"/>
        <w:rPr>
          <w:szCs w:val="28"/>
        </w:rPr>
      </w:pPr>
      <w:r>
        <w:rPr>
          <w:szCs w:val="28"/>
        </w:rPr>
        <w:t>и юридическими лицами</w:t>
      </w:r>
    </w:p>
    <w:p w:rsidR="002D4B06" w:rsidRDefault="002D4B06" w:rsidP="000A69A9">
      <w:pPr>
        <w:tabs>
          <w:tab w:val="left" w:pos="5103"/>
        </w:tabs>
        <w:jc w:val="center"/>
        <w:rPr>
          <w:szCs w:val="28"/>
        </w:rPr>
      </w:pPr>
    </w:p>
    <w:p w:rsidR="002D4B06" w:rsidRDefault="004A09EA" w:rsidP="000A69A9">
      <w:pPr>
        <w:tabs>
          <w:tab w:val="left" w:pos="5103"/>
        </w:tabs>
        <w:rPr>
          <w:szCs w:val="28"/>
        </w:rPr>
      </w:pPr>
      <w:r>
        <w:rPr>
          <w:szCs w:val="28"/>
        </w:rPr>
        <w:t xml:space="preserve">37.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2D4B06" w:rsidRDefault="004A09EA" w:rsidP="000A69A9">
      <w:pPr>
        <w:tabs>
          <w:tab w:val="left" w:pos="5103"/>
        </w:tabs>
        <w:rPr>
          <w:szCs w:val="28"/>
        </w:rPr>
      </w:pPr>
      <w:r>
        <w:rPr>
          <w:szCs w:val="28"/>
        </w:rPr>
        <w:t xml:space="preserve">38.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ОМСУ, государственных и муниципальных учреждений муниципальных образований Тверской области, государственных и муниципальных унитарных предприятий муниципальных образований Тверской области, выбираются самостоятельно без дополнительных разрешений и согласования. </w:t>
      </w:r>
    </w:p>
    <w:p w:rsidR="002D4B06" w:rsidRDefault="004A09EA" w:rsidP="000A69A9">
      <w:pPr>
        <w:tabs>
          <w:tab w:val="left" w:pos="5103"/>
        </w:tabs>
        <w:rPr>
          <w:szCs w:val="28"/>
        </w:rPr>
      </w:pPr>
      <w:r>
        <w:rPr>
          <w:szCs w:val="28"/>
        </w:rPr>
        <w:t xml:space="preserve">Арендаторы земельных участков и объектов капитального строительства вправе изменять вид разрешенного использования земельного </w:t>
      </w:r>
      <w:r>
        <w:rPr>
          <w:szCs w:val="28"/>
        </w:rPr>
        <w:lastRenderedPageBreak/>
        <w:t xml:space="preserve">участка и объекта капитального строительства с согласия собственника земельного участка и объекта капитального строительства. </w:t>
      </w:r>
    </w:p>
    <w:p w:rsidR="002D4B06" w:rsidRDefault="004A09EA" w:rsidP="000A69A9">
      <w:pPr>
        <w:tabs>
          <w:tab w:val="left" w:pos="5103"/>
        </w:tabs>
        <w:rPr>
          <w:szCs w:val="28"/>
        </w:rPr>
      </w:pPr>
      <w:r>
        <w:rPr>
          <w:szCs w:val="28"/>
        </w:rPr>
        <w:t xml:space="preserve">39. 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осуществляется правообладателями земельных участков и объектов капитального строительства в порядке, установленном статьей 15.1 закона Тверской области от 09.04.2008 № 49-ЗО «О регулировании отдельных земельных отношений в Тверской области». </w:t>
      </w:r>
    </w:p>
    <w:p w:rsidR="002D4B06" w:rsidRDefault="004A09EA" w:rsidP="000A69A9">
      <w:pPr>
        <w:tabs>
          <w:tab w:val="left" w:pos="5103"/>
        </w:tabs>
        <w:rPr>
          <w:szCs w:val="28"/>
        </w:rPr>
      </w:pPr>
      <w:r>
        <w:rPr>
          <w:szCs w:val="28"/>
        </w:rPr>
        <w:t xml:space="preserve">40. 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2D4B06" w:rsidRDefault="004A09EA" w:rsidP="000A69A9">
      <w:pPr>
        <w:tabs>
          <w:tab w:val="left" w:pos="5103"/>
        </w:tabs>
        <w:rPr>
          <w:szCs w:val="28"/>
        </w:rPr>
      </w:pPr>
      <w:r>
        <w:rPr>
          <w:szCs w:val="28"/>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D4B06" w:rsidRDefault="002D4B06" w:rsidP="000A69A9">
      <w:pPr>
        <w:tabs>
          <w:tab w:val="left" w:pos="5103"/>
        </w:tabs>
        <w:ind w:firstLine="0"/>
        <w:rPr>
          <w:szCs w:val="28"/>
        </w:rPr>
      </w:pPr>
    </w:p>
    <w:p w:rsidR="002D4B06" w:rsidRDefault="004A09EA" w:rsidP="000A69A9">
      <w:pPr>
        <w:tabs>
          <w:tab w:val="left" w:pos="5103"/>
        </w:tabs>
        <w:ind w:firstLine="0"/>
        <w:jc w:val="center"/>
        <w:rPr>
          <w:szCs w:val="28"/>
        </w:rPr>
      </w:pPr>
      <w:r>
        <w:rPr>
          <w:szCs w:val="28"/>
        </w:rPr>
        <w:t xml:space="preserve">Раздел </w:t>
      </w:r>
      <w:r>
        <w:rPr>
          <w:szCs w:val="28"/>
          <w:lang w:val="en-US"/>
        </w:rPr>
        <w:t>VIII</w:t>
      </w:r>
    </w:p>
    <w:p w:rsidR="002D4B06" w:rsidRDefault="004A09EA" w:rsidP="000A69A9">
      <w:pPr>
        <w:tabs>
          <w:tab w:val="left" w:pos="5103"/>
        </w:tabs>
        <w:ind w:firstLine="0"/>
        <w:jc w:val="center"/>
        <w:rPr>
          <w:szCs w:val="28"/>
        </w:rPr>
      </w:pPr>
      <w:r>
        <w:rPr>
          <w:szCs w:val="28"/>
        </w:rPr>
        <w:t xml:space="preserve">Порядок предоставления разрешения на условно разрешенный вид использования земельного участка или объекта </w:t>
      </w:r>
    </w:p>
    <w:p w:rsidR="002D4B06" w:rsidRDefault="004A09EA" w:rsidP="000A69A9">
      <w:pPr>
        <w:tabs>
          <w:tab w:val="left" w:pos="5103"/>
        </w:tabs>
        <w:ind w:firstLine="0"/>
        <w:jc w:val="center"/>
        <w:rPr>
          <w:szCs w:val="28"/>
        </w:rPr>
      </w:pPr>
      <w:r>
        <w:rPr>
          <w:szCs w:val="28"/>
        </w:rPr>
        <w:t>капитального строительства</w:t>
      </w:r>
    </w:p>
    <w:p w:rsidR="002D4B06" w:rsidRDefault="002D4B06" w:rsidP="000A69A9">
      <w:pPr>
        <w:tabs>
          <w:tab w:val="left" w:pos="5103"/>
        </w:tabs>
        <w:jc w:val="center"/>
        <w:rPr>
          <w:szCs w:val="28"/>
        </w:rPr>
      </w:pPr>
    </w:p>
    <w:p w:rsidR="002D4B06" w:rsidRDefault="004A09EA" w:rsidP="000A69A9">
      <w:pPr>
        <w:tabs>
          <w:tab w:val="left" w:pos="5103"/>
        </w:tabs>
        <w:rPr>
          <w:szCs w:val="28"/>
        </w:rPr>
      </w:pPr>
      <w:r>
        <w:rPr>
          <w:szCs w:val="28"/>
        </w:rPr>
        <w:t xml:space="preserve">42. Разрешение на условно разрешенный вид использования объектов капитального строительства и земельного участка (далее – УРВ) предоставляется применительно к земельному участку или объекту капитального строительства, расположенному на территории сельского поселения, на которые распространяется действие градостроительного регламента. </w:t>
      </w:r>
    </w:p>
    <w:p w:rsidR="002D4B06" w:rsidRDefault="004A09EA" w:rsidP="000A69A9">
      <w:pPr>
        <w:tabs>
          <w:tab w:val="left" w:pos="5103"/>
        </w:tabs>
        <w:rPr>
          <w:szCs w:val="28"/>
        </w:rPr>
      </w:pPr>
      <w:r>
        <w:rPr>
          <w:szCs w:val="28"/>
        </w:rPr>
        <w:t xml:space="preserve">43. Порядок предоставления разрешения на УРВ устанавливается                       в соответствии с Градостроительным кодексом Российской Федерации, а также административным регламентом по предоставлению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утверждаемым постановлением Правительства Тверской области. </w:t>
      </w:r>
    </w:p>
    <w:p w:rsidR="002D4B06" w:rsidRDefault="004A09EA" w:rsidP="000A69A9">
      <w:pPr>
        <w:tabs>
          <w:tab w:val="left" w:pos="5103"/>
        </w:tabs>
        <w:rPr>
          <w:szCs w:val="28"/>
        </w:rPr>
      </w:pPr>
      <w:r>
        <w:rPr>
          <w:szCs w:val="28"/>
        </w:rPr>
        <w:t xml:space="preserve">44.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Главное управление архитектуры и градостроительной деятельности Тверской области (далее – Главархитектура) и филиалы </w:t>
      </w:r>
      <w:r>
        <w:rPr>
          <w:szCs w:val="28"/>
        </w:rPr>
        <w:lastRenderedPageBreak/>
        <w:t>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2D4B06" w:rsidRDefault="004A09EA" w:rsidP="000A69A9">
      <w:pPr>
        <w:tabs>
          <w:tab w:val="left" w:pos="5103"/>
        </w:tabs>
        <w:rPr>
          <w:szCs w:val="28"/>
        </w:rPr>
      </w:pPr>
      <w:r>
        <w:rPr>
          <w:szCs w:val="28"/>
        </w:rPr>
        <w:t>45. Главархитектура формирует и направляет межведомственные запросы, готовит проект решения о предоставлении разрешения на УРВ либо письма о возврате заявления, организовывает и проводит общественные обсуждения, организовывает рассмотрение заявления о предоставлении разрешения на УРВ на заседании Межведомственной комиссии, оформляет результаты предоставления государственной услуги и выдает (направление) его заявителю.</w:t>
      </w:r>
    </w:p>
    <w:p w:rsidR="002D4B06" w:rsidRDefault="004A09EA" w:rsidP="000A69A9">
      <w:pPr>
        <w:tabs>
          <w:tab w:val="left" w:pos="5103"/>
        </w:tabs>
        <w:rPr>
          <w:szCs w:val="28"/>
        </w:rPr>
      </w:pPr>
      <w:r>
        <w:rPr>
          <w:szCs w:val="28"/>
        </w:rPr>
        <w:t>46. Главархитектура обеспечивает разработку и вынесение на рассмотрение Правительства Тверской области проекта правового акта в форме распоряжения Правительства Тверской области о предоставлении или об отказе в предоставлении разрешения на УРВ.</w:t>
      </w:r>
    </w:p>
    <w:p w:rsidR="002D4B06" w:rsidRDefault="004A09EA" w:rsidP="000A69A9">
      <w:pPr>
        <w:tabs>
          <w:tab w:val="left" w:pos="5103"/>
        </w:tabs>
        <w:rPr>
          <w:szCs w:val="28"/>
        </w:rPr>
      </w:pPr>
      <w:r>
        <w:rPr>
          <w:szCs w:val="28"/>
        </w:rPr>
        <w:t>47. Правительство Тверской области принимает правовой акт в форме распоряжения о предоставлении или об отказе в предоставлении разрешения на УРВ.</w:t>
      </w:r>
    </w:p>
    <w:p w:rsidR="002D4B06" w:rsidRDefault="004A09EA" w:rsidP="000A69A9">
      <w:pPr>
        <w:tabs>
          <w:tab w:val="left" w:pos="5103"/>
        </w:tabs>
        <w:rPr>
          <w:szCs w:val="28"/>
        </w:rPr>
      </w:pPr>
      <w:r>
        <w:rPr>
          <w:szCs w:val="28"/>
        </w:rPr>
        <w:t>48. Заинтересованное физическое или юридическое лицо вправе оспорить в судебном порядке решение о предоставлении разрешения на УРВ или об отказе в предоставлении такого разрешения.</w:t>
      </w:r>
    </w:p>
    <w:p w:rsidR="002D4B06" w:rsidRDefault="002D4B06" w:rsidP="000A69A9">
      <w:pPr>
        <w:tabs>
          <w:tab w:val="left" w:pos="5103"/>
        </w:tabs>
        <w:ind w:firstLine="0"/>
        <w:rPr>
          <w:szCs w:val="28"/>
        </w:rPr>
      </w:pPr>
    </w:p>
    <w:p w:rsidR="002D4B06" w:rsidRDefault="004A09EA" w:rsidP="000A69A9">
      <w:pPr>
        <w:tabs>
          <w:tab w:val="left" w:pos="5103"/>
        </w:tabs>
        <w:ind w:firstLine="0"/>
        <w:jc w:val="center"/>
        <w:rPr>
          <w:szCs w:val="28"/>
        </w:rPr>
      </w:pPr>
      <w:r>
        <w:rPr>
          <w:szCs w:val="28"/>
        </w:rPr>
        <w:t xml:space="preserve">Раздел </w:t>
      </w:r>
      <w:r>
        <w:rPr>
          <w:szCs w:val="28"/>
          <w:lang w:val="en-US"/>
        </w:rPr>
        <w:t>IX</w:t>
      </w:r>
    </w:p>
    <w:p w:rsidR="002D4B06" w:rsidRDefault="004A09EA" w:rsidP="000A69A9">
      <w:pPr>
        <w:tabs>
          <w:tab w:val="left" w:pos="5103"/>
        </w:tabs>
        <w:ind w:firstLine="0"/>
        <w:jc w:val="center"/>
        <w:rPr>
          <w:szCs w:val="28"/>
        </w:rPr>
      </w:pPr>
      <w:r>
        <w:rPr>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D4B06" w:rsidRDefault="002D4B06" w:rsidP="000A69A9">
      <w:pPr>
        <w:tabs>
          <w:tab w:val="left" w:pos="5103"/>
        </w:tabs>
        <w:rPr>
          <w:szCs w:val="28"/>
        </w:rPr>
      </w:pPr>
    </w:p>
    <w:p w:rsidR="002D4B06" w:rsidRDefault="004A09EA" w:rsidP="000A69A9">
      <w:pPr>
        <w:tabs>
          <w:tab w:val="left" w:pos="5103"/>
        </w:tabs>
        <w:rPr>
          <w:szCs w:val="28"/>
        </w:rPr>
      </w:pPr>
      <w:r>
        <w:rPr>
          <w:szCs w:val="28"/>
        </w:rPr>
        <w:t xml:space="preserve">49.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D4B06" w:rsidRDefault="004A09EA" w:rsidP="000A69A9">
      <w:pPr>
        <w:tabs>
          <w:tab w:val="left" w:pos="5103"/>
        </w:tabs>
        <w:rPr>
          <w:szCs w:val="28"/>
        </w:rPr>
      </w:pPr>
      <w:r>
        <w:rPr>
          <w:szCs w:val="28"/>
        </w:rPr>
        <w:t xml:space="preserve">50.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исторического поселения регионального значения не допускается. </w:t>
      </w:r>
    </w:p>
    <w:p w:rsidR="002D4B06" w:rsidRDefault="004A09EA" w:rsidP="000A69A9">
      <w:pPr>
        <w:tabs>
          <w:tab w:val="left" w:pos="5103"/>
        </w:tabs>
        <w:rPr>
          <w:szCs w:val="28"/>
        </w:rPr>
      </w:pPr>
      <w:r>
        <w:rPr>
          <w:szCs w:val="28"/>
        </w:rPr>
        <w:t>51.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и земельных участков (далее – ООПП) устанавливается в соответствии с Градостроительным кодексом Российской Федерации, а также административным регламентом по предоставлению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утверждаемым постановлением Правительства Тверской области.</w:t>
      </w:r>
    </w:p>
    <w:p w:rsidR="002D4B06" w:rsidRDefault="004A09EA" w:rsidP="000A69A9">
      <w:pPr>
        <w:tabs>
          <w:tab w:val="left" w:pos="5103"/>
        </w:tabs>
        <w:rPr>
          <w:szCs w:val="28"/>
        </w:rPr>
      </w:pPr>
      <w:r>
        <w:rPr>
          <w:szCs w:val="28"/>
        </w:rPr>
        <w:lastRenderedPageBreak/>
        <w:t>52.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Главархитектуру и филиалы                           ГАУ «МФЦ».</w:t>
      </w:r>
    </w:p>
    <w:p w:rsidR="002D4B06" w:rsidRDefault="004A09EA" w:rsidP="000A69A9">
      <w:pPr>
        <w:tabs>
          <w:tab w:val="left" w:pos="5103"/>
        </w:tabs>
        <w:rPr>
          <w:szCs w:val="28"/>
        </w:rPr>
      </w:pPr>
      <w:r>
        <w:rPr>
          <w:szCs w:val="28"/>
        </w:rPr>
        <w:t xml:space="preserve">53.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2D4B06" w:rsidRDefault="004A09EA" w:rsidP="000A69A9">
      <w:pPr>
        <w:tabs>
          <w:tab w:val="left" w:pos="5103"/>
        </w:tabs>
        <w:rPr>
          <w:szCs w:val="28"/>
        </w:rPr>
      </w:pPr>
      <w:r>
        <w:rPr>
          <w:szCs w:val="28"/>
        </w:rPr>
        <w:t>54. Главархитектура обеспечивает рассмотрение проекта решения                     о предоставлении разрешения на ООПП на общественных обсуждениях              и на заседании Межведомственной комиссии.</w:t>
      </w:r>
    </w:p>
    <w:p w:rsidR="002D4B06" w:rsidRDefault="004A09EA" w:rsidP="000A69A9">
      <w:pPr>
        <w:tabs>
          <w:tab w:val="left" w:pos="5103"/>
        </w:tabs>
        <w:rPr>
          <w:szCs w:val="28"/>
        </w:rPr>
      </w:pPr>
      <w:r>
        <w:rPr>
          <w:szCs w:val="28"/>
        </w:rPr>
        <w:t>55. По итогам заседания Межведомственной комиссии Главархитектура готовит проект распоряжения Правительства Тверской области о предоставлении (об отказе в предоставлении) разрешения на ООПП.</w:t>
      </w:r>
    </w:p>
    <w:p w:rsidR="002D4B06" w:rsidRDefault="004A09EA" w:rsidP="000A69A9">
      <w:pPr>
        <w:tabs>
          <w:tab w:val="left" w:pos="5103"/>
        </w:tabs>
        <w:rPr>
          <w:szCs w:val="28"/>
        </w:rPr>
      </w:pPr>
      <w:r>
        <w:rPr>
          <w:szCs w:val="28"/>
        </w:rPr>
        <w:t>56. Главархитектура обеспечивает разработку и вынесение на рассмотрение Правительства Тверской области проекта правового акта в форме распоряжения Правительства Тверской области о предоставлении или об отказе в предоставлении разрешения на ООПП.</w:t>
      </w:r>
    </w:p>
    <w:p w:rsidR="002D4B06" w:rsidRDefault="004A09EA" w:rsidP="000A69A9">
      <w:pPr>
        <w:tabs>
          <w:tab w:val="left" w:pos="5103"/>
        </w:tabs>
        <w:rPr>
          <w:szCs w:val="28"/>
        </w:rPr>
      </w:pPr>
      <w:r>
        <w:rPr>
          <w:szCs w:val="28"/>
        </w:rPr>
        <w:t>57. Правительство Тверской области принимает правовой акт в форме распоряжения о предоставлении или об отказе в предоставлении разрешения на ООПП.</w:t>
      </w:r>
    </w:p>
    <w:p w:rsidR="002D4B06" w:rsidRDefault="004A09EA" w:rsidP="000A69A9">
      <w:pPr>
        <w:tabs>
          <w:tab w:val="left" w:pos="5103"/>
        </w:tabs>
        <w:rPr>
          <w:szCs w:val="28"/>
        </w:rPr>
      </w:pPr>
      <w:r>
        <w:rPr>
          <w:szCs w:val="28"/>
        </w:rPr>
        <w:t xml:space="preserve">58. Со дня поступления в Главархитектуру уведомления о выявлении самовольной постройки от соответствующих уполномоченных органов или должностных лиц,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2D4B06" w:rsidRDefault="004A09EA" w:rsidP="000A69A9">
      <w:pPr>
        <w:tabs>
          <w:tab w:val="left" w:pos="5103"/>
        </w:tabs>
        <w:rPr>
          <w:szCs w:val="28"/>
        </w:rPr>
      </w:pPr>
      <w:r>
        <w:rPr>
          <w:szCs w:val="28"/>
        </w:rPr>
        <w:t xml:space="preserve">59. Заинтересованное физическое или юридическое лицо вправе оспорить в судебном порядке решение о предоставлении разрешения на </w:t>
      </w:r>
      <w:r>
        <w:rPr>
          <w:szCs w:val="28"/>
        </w:rP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D4B06" w:rsidRDefault="002D4B06" w:rsidP="000A69A9">
      <w:pPr>
        <w:tabs>
          <w:tab w:val="left" w:pos="5103"/>
        </w:tabs>
        <w:rPr>
          <w:szCs w:val="28"/>
        </w:rPr>
      </w:pPr>
    </w:p>
    <w:p w:rsidR="002D4B06" w:rsidRDefault="004A09EA" w:rsidP="000A69A9">
      <w:pPr>
        <w:tabs>
          <w:tab w:val="left" w:pos="5103"/>
        </w:tabs>
        <w:ind w:firstLine="0"/>
        <w:jc w:val="center"/>
        <w:rPr>
          <w:szCs w:val="28"/>
        </w:rPr>
      </w:pPr>
      <w:r>
        <w:rPr>
          <w:szCs w:val="28"/>
        </w:rPr>
        <w:t xml:space="preserve">Раздел </w:t>
      </w:r>
      <w:r>
        <w:rPr>
          <w:szCs w:val="28"/>
          <w:lang w:val="en-US"/>
        </w:rPr>
        <w:t>X</w:t>
      </w:r>
    </w:p>
    <w:p w:rsidR="002D4B06" w:rsidRDefault="004A09EA" w:rsidP="000A69A9">
      <w:pPr>
        <w:tabs>
          <w:tab w:val="left" w:pos="5103"/>
        </w:tabs>
        <w:ind w:firstLine="0"/>
        <w:jc w:val="center"/>
        <w:rPr>
          <w:szCs w:val="28"/>
        </w:rPr>
      </w:pPr>
      <w:r>
        <w:rPr>
          <w:szCs w:val="28"/>
        </w:rPr>
        <w:t>Общие положения о подготовке документации по планировке территории</w:t>
      </w:r>
    </w:p>
    <w:p w:rsidR="002D4B06" w:rsidRDefault="002D4B06" w:rsidP="000A69A9">
      <w:pPr>
        <w:tabs>
          <w:tab w:val="left" w:pos="5103"/>
        </w:tabs>
        <w:jc w:val="center"/>
        <w:rPr>
          <w:szCs w:val="28"/>
        </w:rPr>
      </w:pPr>
    </w:p>
    <w:p w:rsidR="002D4B06" w:rsidRDefault="004A09EA" w:rsidP="000A69A9">
      <w:pPr>
        <w:tabs>
          <w:tab w:val="left" w:pos="5103"/>
        </w:tabs>
        <w:rPr>
          <w:szCs w:val="28"/>
        </w:rPr>
      </w:pPr>
      <w:r>
        <w:rPr>
          <w:szCs w:val="28"/>
        </w:rPr>
        <w:t xml:space="preserve">60.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2D4B06" w:rsidRDefault="004A09EA" w:rsidP="000A69A9">
      <w:pPr>
        <w:tabs>
          <w:tab w:val="left" w:pos="5103"/>
        </w:tabs>
        <w:rPr>
          <w:szCs w:val="28"/>
        </w:rPr>
      </w:pPr>
      <w:r>
        <w:rPr>
          <w:szCs w:val="28"/>
        </w:rPr>
        <w:t xml:space="preserve">61. 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2D4B06" w:rsidRDefault="004A09EA" w:rsidP="000A69A9">
      <w:pPr>
        <w:tabs>
          <w:tab w:val="left" w:pos="5103"/>
        </w:tabs>
        <w:rPr>
          <w:szCs w:val="28"/>
        </w:rPr>
      </w:pPr>
      <w:r>
        <w:rPr>
          <w:szCs w:val="28"/>
        </w:rPr>
        <w:t xml:space="preserve">1)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 </w:t>
      </w:r>
    </w:p>
    <w:p w:rsidR="002D4B06" w:rsidRDefault="004A09EA" w:rsidP="000A69A9">
      <w:pPr>
        <w:tabs>
          <w:tab w:val="left" w:pos="5103"/>
        </w:tabs>
        <w:rPr>
          <w:szCs w:val="28"/>
        </w:rPr>
      </w:pPr>
      <w:r>
        <w:rPr>
          <w:szCs w:val="28"/>
        </w:rPr>
        <w:t xml:space="preserve">2) установление, изменение или отмена красных линий; </w:t>
      </w:r>
    </w:p>
    <w:p w:rsidR="002D4B06" w:rsidRDefault="004A09EA" w:rsidP="000A69A9">
      <w:pPr>
        <w:tabs>
          <w:tab w:val="left" w:pos="5103"/>
        </w:tabs>
        <w:rPr>
          <w:szCs w:val="28"/>
        </w:rPr>
      </w:pPr>
      <w:r>
        <w:rPr>
          <w:szCs w:val="28"/>
        </w:rPr>
        <w:t xml:space="preserve">3)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rsidR="002D4B06" w:rsidRDefault="004A09EA" w:rsidP="000A69A9">
      <w:pPr>
        <w:tabs>
          <w:tab w:val="left" w:pos="5103"/>
        </w:tabs>
        <w:rPr>
          <w:szCs w:val="28"/>
        </w:rPr>
      </w:pPr>
      <w:r>
        <w:rPr>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rsidR="002D4B06" w:rsidRDefault="004A09EA" w:rsidP="000A69A9">
      <w:pPr>
        <w:tabs>
          <w:tab w:val="left" w:pos="5103"/>
        </w:tabs>
        <w:rPr>
          <w:szCs w:val="28"/>
        </w:rPr>
      </w:pPr>
      <w:r>
        <w:rP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2D4B06" w:rsidRDefault="004A09EA" w:rsidP="000A69A9">
      <w:pPr>
        <w:tabs>
          <w:tab w:val="left" w:pos="5103"/>
        </w:tabs>
        <w:rPr>
          <w:szCs w:val="28"/>
        </w:rPr>
      </w:pPr>
      <w:r>
        <w:rPr>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2D4B06" w:rsidRDefault="004A09EA" w:rsidP="000A69A9">
      <w:pPr>
        <w:tabs>
          <w:tab w:val="left" w:pos="5103"/>
        </w:tabs>
        <w:rPr>
          <w:szCs w:val="28"/>
        </w:rPr>
      </w:pPr>
      <w:r>
        <w:rPr>
          <w:szCs w:val="28"/>
        </w:rPr>
        <w:lastRenderedPageBreak/>
        <w:t>7) планируется осуществление комплексного развития территории.</w:t>
      </w:r>
    </w:p>
    <w:p w:rsidR="002D4B06" w:rsidRDefault="004A09EA" w:rsidP="000A69A9">
      <w:pPr>
        <w:tabs>
          <w:tab w:val="left" w:pos="5103"/>
        </w:tabs>
        <w:rPr>
          <w:szCs w:val="28"/>
        </w:rPr>
      </w:pPr>
      <w:r>
        <w:rPr>
          <w:szCs w:val="28"/>
        </w:rPr>
        <w:t xml:space="preserve">62. Решения о подготовке документации по планировке территории принимаются самостоятельно: </w:t>
      </w:r>
    </w:p>
    <w:p w:rsidR="002D4B06" w:rsidRDefault="004A09EA" w:rsidP="000A69A9">
      <w:pPr>
        <w:tabs>
          <w:tab w:val="left" w:pos="5103"/>
        </w:tabs>
        <w:rPr>
          <w:szCs w:val="28"/>
        </w:rPr>
      </w:pPr>
      <w:r>
        <w:rPr>
          <w:szCs w:val="28"/>
        </w:rPr>
        <w:t xml:space="preserve">1) лицами, с которыми заключены договоры о комплексном развитии территории; </w:t>
      </w:r>
    </w:p>
    <w:p w:rsidR="002D4B06" w:rsidRDefault="004A09EA" w:rsidP="000A69A9">
      <w:pPr>
        <w:tabs>
          <w:tab w:val="left" w:pos="5103"/>
        </w:tabs>
        <w:rPr>
          <w:szCs w:val="28"/>
        </w:rPr>
      </w:pPr>
      <w:r>
        <w:rPr>
          <w:szCs w:val="28"/>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rsidR="002D4B06" w:rsidRDefault="004A09EA" w:rsidP="000A69A9">
      <w:pPr>
        <w:tabs>
          <w:tab w:val="left" w:pos="5103"/>
        </w:tabs>
        <w:rPr>
          <w:szCs w:val="28"/>
        </w:rPr>
      </w:pPr>
      <w:r>
        <w:rPr>
          <w:szCs w:val="28"/>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rsidR="002D4B06" w:rsidRDefault="004A09EA" w:rsidP="000A69A9">
      <w:pPr>
        <w:tabs>
          <w:tab w:val="left" w:pos="5103"/>
        </w:tabs>
        <w:rPr>
          <w:szCs w:val="28"/>
        </w:rPr>
      </w:pPr>
      <w:r>
        <w:rPr>
          <w:szCs w:val="28"/>
        </w:rPr>
        <w:t>4)</w:t>
      </w:r>
      <w:r>
        <w:rPr>
          <w:szCs w:val="28"/>
          <w:lang w:val="en-US"/>
        </w:rPr>
        <w:t> </w:t>
      </w:r>
      <w:r>
        <w:rPr>
          <w:szCs w:val="28"/>
        </w:rPr>
        <w:t xml:space="preserve">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2D4B06" w:rsidRDefault="002D4B06" w:rsidP="000A69A9">
      <w:pPr>
        <w:tabs>
          <w:tab w:val="left" w:pos="5103"/>
        </w:tabs>
        <w:rPr>
          <w:szCs w:val="28"/>
        </w:rPr>
      </w:pPr>
    </w:p>
    <w:p w:rsidR="002D4B06" w:rsidRDefault="004A09EA" w:rsidP="000A69A9">
      <w:pPr>
        <w:tabs>
          <w:tab w:val="left" w:pos="5103"/>
        </w:tabs>
        <w:ind w:firstLine="0"/>
        <w:jc w:val="center"/>
        <w:rPr>
          <w:szCs w:val="28"/>
        </w:rPr>
      </w:pPr>
      <w:r>
        <w:rPr>
          <w:szCs w:val="28"/>
        </w:rPr>
        <w:t xml:space="preserve">Раздел </w:t>
      </w:r>
      <w:r>
        <w:rPr>
          <w:szCs w:val="28"/>
          <w:lang w:val="en-US"/>
        </w:rPr>
        <w:t>XI</w:t>
      </w:r>
    </w:p>
    <w:p w:rsidR="002D4B06" w:rsidRDefault="004A09EA" w:rsidP="000A69A9">
      <w:pPr>
        <w:tabs>
          <w:tab w:val="left" w:pos="5103"/>
        </w:tabs>
        <w:ind w:firstLine="0"/>
        <w:jc w:val="center"/>
        <w:rPr>
          <w:szCs w:val="28"/>
        </w:rPr>
      </w:pPr>
      <w:r>
        <w:rPr>
          <w:szCs w:val="28"/>
        </w:rPr>
        <w:t xml:space="preserve">Общие положения об общественных обсуждениях </w:t>
      </w:r>
    </w:p>
    <w:p w:rsidR="002D4B06" w:rsidRDefault="004A09EA" w:rsidP="000A69A9">
      <w:pPr>
        <w:tabs>
          <w:tab w:val="left" w:pos="5103"/>
        </w:tabs>
        <w:ind w:firstLine="0"/>
        <w:jc w:val="center"/>
        <w:rPr>
          <w:szCs w:val="28"/>
        </w:rPr>
      </w:pPr>
      <w:r>
        <w:rPr>
          <w:szCs w:val="28"/>
        </w:rPr>
        <w:t>по вопросам землепользования и застройки</w:t>
      </w:r>
    </w:p>
    <w:p w:rsidR="002D4B06" w:rsidRDefault="002D4B06" w:rsidP="000A69A9">
      <w:pPr>
        <w:tabs>
          <w:tab w:val="left" w:pos="5103"/>
        </w:tabs>
        <w:jc w:val="center"/>
        <w:rPr>
          <w:szCs w:val="28"/>
        </w:rPr>
      </w:pPr>
    </w:p>
    <w:p w:rsidR="002D4B06" w:rsidRDefault="004A09EA" w:rsidP="000A69A9">
      <w:pPr>
        <w:tabs>
          <w:tab w:val="left" w:pos="5103"/>
        </w:tabs>
        <w:rPr>
          <w:szCs w:val="28"/>
        </w:rPr>
      </w:pPr>
      <w:r>
        <w:rPr>
          <w:szCs w:val="28"/>
        </w:rPr>
        <w:t xml:space="preserve">63.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сельского поселения. </w:t>
      </w:r>
    </w:p>
    <w:p w:rsidR="002D4B06" w:rsidRDefault="004A09EA" w:rsidP="000A69A9">
      <w:pPr>
        <w:tabs>
          <w:tab w:val="left" w:pos="5103"/>
        </w:tabs>
        <w:rPr>
          <w:szCs w:val="28"/>
        </w:rPr>
      </w:pPr>
      <w:r>
        <w:rPr>
          <w:szCs w:val="28"/>
        </w:rPr>
        <w:t>64. Процедура общественных обсуждений осуществляется в соответствии с постановлением Правительства Тверской области № 227-пп              от 19.04.2021 «Об утверждении Порядка организации и проведения общественных обсуждений по вопросам градостроительной деятельности на территории Тверской области и внесении изменений в постановление Правительства Тверской области от 10.10.2017 № 316-пп».</w:t>
      </w:r>
    </w:p>
    <w:p w:rsidR="002D4B06" w:rsidRDefault="002D4B06" w:rsidP="000A69A9">
      <w:pPr>
        <w:tabs>
          <w:tab w:val="left" w:pos="5103"/>
        </w:tabs>
        <w:rPr>
          <w:szCs w:val="28"/>
        </w:rPr>
      </w:pPr>
    </w:p>
    <w:p w:rsidR="002D4B06" w:rsidRDefault="004A09EA" w:rsidP="000A69A9">
      <w:pPr>
        <w:tabs>
          <w:tab w:val="left" w:pos="5103"/>
        </w:tabs>
        <w:ind w:firstLine="0"/>
        <w:jc w:val="center"/>
        <w:rPr>
          <w:szCs w:val="28"/>
        </w:rPr>
      </w:pPr>
      <w:r>
        <w:rPr>
          <w:szCs w:val="28"/>
        </w:rPr>
        <w:t xml:space="preserve">Раздел </w:t>
      </w:r>
      <w:r>
        <w:rPr>
          <w:szCs w:val="28"/>
          <w:lang w:val="en-US"/>
        </w:rPr>
        <w:t>XII</w:t>
      </w:r>
    </w:p>
    <w:p w:rsidR="002D4B06" w:rsidRDefault="004A09EA" w:rsidP="000A69A9">
      <w:pPr>
        <w:tabs>
          <w:tab w:val="left" w:pos="5103"/>
        </w:tabs>
        <w:ind w:firstLine="0"/>
        <w:jc w:val="center"/>
        <w:rPr>
          <w:szCs w:val="28"/>
        </w:rPr>
      </w:pPr>
      <w:r>
        <w:rPr>
          <w:szCs w:val="28"/>
        </w:rPr>
        <w:t>Основания для внесения изменений в Правила</w:t>
      </w:r>
    </w:p>
    <w:p w:rsidR="002D4B06" w:rsidRDefault="002D4B06" w:rsidP="000A69A9">
      <w:pPr>
        <w:tabs>
          <w:tab w:val="left" w:pos="5103"/>
        </w:tabs>
        <w:jc w:val="center"/>
        <w:rPr>
          <w:szCs w:val="28"/>
        </w:rPr>
      </w:pPr>
    </w:p>
    <w:p w:rsidR="002D4B06" w:rsidRDefault="004A09EA" w:rsidP="000A69A9">
      <w:pPr>
        <w:tabs>
          <w:tab w:val="left" w:pos="5103"/>
        </w:tabs>
        <w:rPr>
          <w:szCs w:val="28"/>
        </w:rPr>
      </w:pPr>
      <w:r>
        <w:rPr>
          <w:szCs w:val="28"/>
        </w:rPr>
        <w:t xml:space="preserve">65. Основаниями для рассмотрения вопроса о внесении изменений в Правила являются: </w:t>
      </w:r>
    </w:p>
    <w:p w:rsidR="002D4B06" w:rsidRDefault="004A09EA" w:rsidP="000A69A9">
      <w:pPr>
        <w:tabs>
          <w:tab w:val="left" w:pos="993"/>
          <w:tab w:val="left" w:pos="5103"/>
        </w:tabs>
        <w:rPr>
          <w:szCs w:val="28"/>
        </w:rPr>
      </w:pPr>
      <w:r>
        <w:rPr>
          <w:szCs w:val="28"/>
        </w:rPr>
        <w:t>1)</w:t>
      </w:r>
      <w:r>
        <w:rPr>
          <w:szCs w:val="28"/>
        </w:rPr>
        <w:tab/>
        <w:t xml:space="preserve">несоответствие Правил генеральному плану сельского поселения, возникшее в результате внесения в генеральный план изменений; </w:t>
      </w:r>
    </w:p>
    <w:p w:rsidR="002D4B06" w:rsidRDefault="004A09EA" w:rsidP="000A69A9">
      <w:pPr>
        <w:tabs>
          <w:tab w:val="left" w:pos="993"/>
          <w:tab w:val="left" w:pos="5103"/>
        </w:tabs>
        <w:rPr>
          <w:szCs w:val="28"/>
        </w:rPr>
      </w:pPr>
      <w:r>
        <w:rPr>
          <w:szCs w:val="28"/>
        </w:rPr>
        <w:t>2)</w:t>
      </w:r>
      <w:r>
        <w:rPr>
          <w:szCs w:val="28"/>
        </w:rPr>
        <w:tab/>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w:t>
      </w:r>
      <w:r>
        <w:rPr>
          <w:szCs w:val="28"/>
        </w:rPr>
        <w:lastRenderedPageBreak/>
        <w:t xml:space="preserve">использования объектов недвижимости, установленных на приаэродромной территории, которые допущены в Правилах; </w:t>
      </w:r>
    </w:p>
    <w:p w:rsidR="002D4B06" w:rsidRDefault="004A09EA" w:rsidP="000A69A9">
      <w:pPr>
        <w:tabs>
          <w:tab w:val="left" w:pos="993"/>
          <w:tab w:val="left" w:pos="5103"/>
        </w:tabs>
        <w:rPr>
          <w:szCs w:val="28"/>
        </w:rPr>
      </w:pPr>
      <w:r>
        <w:rPr>
          <w:szCs w:val="28"/>
        </w:rPr>
        <w:t>3)</w:t>
      </w:r>
      <w:r>
        <w:rPr>
          <w:szCs w:val="28"/>
        </w:rPr>
        <w:tab/>
        <w:t xml:space="preserve">поступление предложений об изменении границ территориальных зон, изменении градостроительных регламентов; </w:t>
      </w:r>
    </w:p>
    <w:p w:rsidR="002D4B06" w:rsidRDefault="004A09EA" w:rsidP="000A69A9">
      <w:pPr>
        <w:tabs>
          <w:tab w:val="left" w:pos="993"/>
          <w:tab w:val="left" w:pos="5103"/>
        </w:tabs>
        <w:rPr>
          <w:szCs w:val="28"/>
        </w:rPr>
      </w:pPr>
      <w:r>
        <w:rPr>
          <w:szCs w:val="28"/>
        </w:rPr>
        <w:t>4)</w:t>
      </w:r>
      <w:r>
        <w:rPr>
          <w:szCs w:val="28"/>
        </w:rPr>
        <w:tab/>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ЕГРН описанию местоположения границ указанных зон, территорий; </w:t>
      </w:r>
    </w:p>
    <w:p w:rsidR="002D4B06" w:rsidRDefault="004A09EA" w:rsidP="000A69A9">
      <w:pPr>
        <w:tabs>
          <w:tab w:val="left" w:pos="993"/>
          <w:tab w:val="left" w:pos="5103"/>
        </w:tabs>
        <w:rPr>
          <w:szCs w:val="28"/>
        </w:rPr>
      </w:pPr>
      <w:r>
        <w:rPr>
          <w:szCs w:val="28"/>
        </w:rPr>
        <w:t>5)</w:t>
      </w:r>
      <w:r>
        <w:rPr>
          <w:szCs w:val="28"/>
        </w:rPr>
        <w:tab/>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ЕГРН ограничениям использования объектов недвижимости в пределах таких зон, территорий; </w:t>
      </w:r>
    </w:p>
    <w:p w:rsidR="002D4B06" w:rsidRDefault="004A09EA" w:rsidP="000A69A9">
      <w:pPr>
        <w:tabs>
          <w:tab w:val="left" w:pos="993"/>
          <w:tab w:val="left" w:pos="5103"/>
        </w:tabs>
        <w:rPr>
          <w:szCs w:val="28"/>
        </w:rPr>
      </w:pPr>
      <w:r>
        <w:rPr>
          <w:szCs w:val="28"/>
        </w:rPr>
        <w:t>6)</w:t>
      </w:r>
      <w:r>
        <w:rPr>
          <w:szCs w:val="28"/>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регионального значения;</w:t>
      </w:r>
    </w:p>
    <w:p w:rsidR="002D4B06" w:rsidRDefault="004A09EA" w:rsidP="000A69A9">
      <w:pPr>
        <w:tabs>
          <w:tab w:val="left" w:pos="993"/>
          <w:tab w:val="left" w:pos="5103"/>
        </w:tabs>
        <w:rPr>
          <w:szCs w:val="28"/>
        </w:rPr>
      </w:pPr>
      <w:r>
        <w:rPr>
          <w:szCs w:val="28"/>
        </w:rPr>
        <w:t>7)</w:t>
      </w:r>
      <w:r>
        <w:rPr>
          <w:szCs w:val="28"/>
        </w:rPr>
        <w:tab/>
        <w:t>принятие решения о комплексном развитии территории.</w:t>
      </w:r>
    </w:p>
    <w:p w:rsidR="002D4B06" w:rsidRDefault="004A09EA" w:rsidP="000A69A9">
      <w:pPr>
        <w:tabs>
          <w:tab w:val="left" w:pos="993"/>
          <w:tab w:val="left" w:pos="5103"/>
        </w:tabs>
        <w:rPr>
          <w:szCs w:val="28"/>
        </w:rPr>
      </w:pPr>
      <w:r>
        <w:rPr>
          <w:szCs w:val="28"/>
        </w:rPr>
        <w:t>66. В целях внесения изменений в Правила в случаях, предусмотренных пунктами 3 – 6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Межведомственной комиссии не требуются.</w:t>
      </w:r>
    </w:p>
    <w:p w:rsidR="002D4B06" w:rsidRDefault="002D4B06" w:rsidP="000A69A9">
      <w:pPr>
        <w:tabs>
          <w:tab w:val="left" w:pos="5103"/>
        </w:tabs>
        <w:ind w:firstLine="0"/>
        <w:jc w:val="center"/>
        <w:rPr>
          <w:szCs w:val="28"/>
        </w:rPr>
      </w:pPr>
    </w:p>
    <w:p w:rsidR="002D4B06" w:rsidRDefault="004A09EA" w:rsidP="000A69A9">
      <w:pPr>
        <w:tabs>
          <w:tab w:val="left" w:pos="5103"/>
        </w:tabs>
        <w:ind w:firstLine="0"/>
        <w:jc w:val="center"/>
        <w:rPr>
          <w:szCs w:val="28"/>
        </w:rPr>
      </w:pPr>
      <w:r>
        <w:rPr>
          <w:szCs w:val="28"/>
        </w:rPr>
        <w:t xml:space="preserve">Раздел </w:t>
      </w:r>
      <w:r>
        <w:rPr>
          <w:szCs w:val="28"/>
          <w:lang w:val="en-US"/>
        </w:rPr>
        <w:t>XIII</w:t>
      </w:r>
    </w:p>
    <w:p w:rsidR="002D4B06" w:rsidRDefault="004A09EA" w:rsidP="000A69A9">
      <w:pPr>
        <w:tabs>
          <w:tab w:val="left" w:pos="5103"/>
        </w:tabs>
        <w:ind w:firstLine="0"/>
        <w:jc w:val="center"/>
        <w:rPr>
          <w:szCs w:val="28"/>
        </w:rPr>
      </w:pPr>
      <w:r>
        <w:rPr>
          <w:szCs w:val="28"/>
        </w:rPr>
        <w:t>Порядок внесения изменений в Правила</w:t>
      </w:r>
    </w:p>
    <w:p w:rsidR="002D4B06" w:rsidRDefault="002D4B06" w:rsidP="000A69A9">
      <w:pPr>
        <w:tabs>
          <w:tab w:val="left" w:pos="5103"/>
        </w:tabs>
        <w:jc w:val="center"/>
        <w:rPr>
          <w:szCs w:val="28"/>
        </w:rPr>
      </w:pPr>
    </w:p>
    <w:p w:rsidR="002D4B06" w:rsidRDefault="004A09EA" w:rsidP="000A69A9">
      <w:pPr>
        <w:tabs>
          <w:tab w:val="left" w:pos="5103"/>
        </w:tabs>
        <w:rPr>
          <w:szCs w:val="28"/>
        </w:rPr>
      </w:pPr>
      <w:r>
        <w:rPr>
          <w:szCs w:val="28"/>
        </w:rPr>
        <w:t>67. Внесение изменений в Правила осуществляется в порядке, предусмотренном статьями 31 – 33 Градостроительного кодекса Российской Федерации.</w:t>
      </w:r>
    </w:p>
    <w:p w:rsidR="002D4B06" w:rsidRDefault="004A09EA" w:rsidP="000A69A9">
      <w:pPr>
        <w:tabs>
          <w:tab w:val="left" w:pos="5103"/>
        </w:tabs>
        <w:rPr>
          <w:szCs w:val="28"/>
        </w:rPr>
      </w:pPr>
      <w:r>
        <w:rPr>
          <w:szCs w:val="28"/>
        </w:rPr>
        <w:t xml:space="preserve">68. Предложения о внесении изменений в Правила на рассмотрение                  в Межведомственную комиссию направляются: </w:t>
      </w:r>
    </w:p>
    <w:p w:rsidR="002D4B06" w:rsidRDefault="004A09EA" w:rsidP="000A69A9">
      <w:pPr>
        <w:tabs>
          <w:tab w:val="left" w:pos="5103"/>
        </w:tabs>
        <w:rPr>
          <w:szCs w:val="28"/>
        </w:rPr>
      </w:pPr>
      <w:r>
        <w:rPr>
          <w:szCs w:val="28"/>
        </w:rPr>
        <w:lastRenderedPageBreak/>
        <w:t xml:space="preserve">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w:t>
      </w:r>
    </w:p>
    <w:p w:rsidR="002D4B06" w:rsidRDefault="004A09EA" w:rsidP="000A69A9">
      <w:pPr>
        <w:tabs>
          <w:tab w:val="left" w:pos="5103"/>
        </w:tabs>
        <w:rPr>
          <w:szCs w:val="28"/>
        </w:rPr>
      </w:pPr>
      <w:r>
        <w:rPr>
          <w:szCs w:val="28"/>
        </w:rPr>
        <w:t xml:space="preserve">2) исполнительными органами государственной власти Тверской области в случаях, если Правила могут воспрепятствовать функционированию, размещению объектов регионального значения; </w:t>
      </w:r>
    </w:p>
    <w:p w:rsidR="002D4B06" w:rsidRDefault="004A09EA" w:rsidP="000A69A9">
      <w:pPr>
        <w:tabs>
          <w:tab w:val="left" w:pos="5103"/>
        </w:tabs>
        <w:rPr>
          <w:szCs w:val="28"/>
        </w:rPr>
      </w:pPr>
      <w:r>
        <w:rPr>
          <w:szCs w:val="28"/>
        </w:rPr>
        <w:t>3)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D4B06" w:rsidRDefault="004A09EA" w:rsidP="000A69A9">
      <w:pPr>
        <w:tabs>
          <w:tab w:val="left" w:pos="5103"/>
        </w:tabs>
        <w:rPr>
          <w:szCs w:val="28"/>
        </w:rPr>
      </w:pPr>
      <w:r>
        <w:rPr>
          <w:szCs w:val="28"/>
        </w:rPr>
        <w:t xml:space="preserve">69. Межведомственная комиссия рассматривает предложения                             о подготовке проектов изменений в правила землепользования и застройки муниципальных образований Тверской области, вопросы в целях                   принятия решений об утверждении правил землепользования и застройки муниципальных образований Тверской области, об утверждении изменений в правила землепользования и застройки муниципальных образований Тверской области. </w:t>
      </w:r>
    </w:p>
    <w:p w:rsidR="002D4B06" w:rsidRDefault="004A09EA" w:rsidP="000A69A9">
      <w:pPr>
        <w:tabs>
          <w:tab w:val="left" w:pos="5103"/>
        </w:tabs>
        <w:rPr>
          <w:szCs w:val="28"/>
        </w:rPr>
      </w:pPr>
      <w:r>
        <w:rPr>
          <w:szCs w:val="28"/>
        </w:rPr>
        <w:t>70. Решения о подготовке проектов правил землепользования                           и застройки муниципальных образований Тверской области, рекомендованные к принятию на заседании Межведомственной комиссии, принимаются Правительством Тверской области в форме распоряжений.</w:t>
      </w:r>
    </w:p>
    <w:sectPr w:rsidR="002D4B06">
      <w:headerReference w:type="default" r:id="rId8"/>
      <w:pgSz w:w="11906" w:h="16838"/>
      <w:pgMar w:top="1134" w:right="851" w:bottom="851" w:left="1701" w:header="709" w:footer="0" w:gutter="0"/>
      <w:pgNumType w:start="3"/>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3A" w:rsidRDefault="0006533A">
      <w:r>
        <w:separator/>
      </w:r>
    </w:p>
  </w:endnote>
  <w:endnote w:type="continuationSeparator" w:id="0">
    <w:p w:rsidR="0006533A" w:rsidRDefault="0006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3A" w:rsidRDefault="0006533A">
      <w:r>
        <w:separator/>
      </w:r>
    </w:p>
  </w:footnote>
  <w:footnote w:type="continuationSeparator" w:id="0">
    <w:p w:rsidR="0006533A" w:rsidRDefault="0006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83354"/>
      <w:docPartObj>
        <w:docPartGallery w:val="Page Numbers (Top of Page)"/>
        <w:docPartUnique/>
      </w:docPartObj>
    </w:sdtPr>
    <w:sdtEndPr/>
    <w:sdtContent>
      <w:p w:rsidR="002D4B06" w:rsidRDefault="004A09EA">
        <w:pPr>
          <w:pStyle w:val="af7"/>
          <w:ind w:firstLine="0"/>
          <w:jc w:val="center"/>
          <w:rPr>
            <w:sz w:val="24"/>
            <w:szCs w:val="24"/>
          </w:rPr>
        </w:pPr>
        <w:r>
          <w:rPr>
            <w:sz w:val="24"/>
            <w:szCs w:val="24"/>
          </w:rPr>
          <w:fldChar w:fldCharType="begin"/>
        </w:r>
        <w:r>
          <w:rPr>
            <w:sz w:val="24"/>
            <w:szCs w:val="24"/>
          </w:rPr>
          <w:instrText>PAGE</w:instrText>
        </w:r>
        <w:r>
          <w:rPr>
            <w:sz w:val="24"/>
            <w:szCs w:val="24"/>
          </w:rPr>
          <w:fldChar w:fldCharType="separate"/>
        </w:r>
        <w:r w:rsidR="00E903A4">
          <w:rPr>
            <w:noProof/>
            <w:sz w:val="24"/>
            <w:szCs w:val="24"/>
          </w:rPr>
          <w:t>3</w:t>
        </w:r>
        <w:r>
          <w:rPr>
            <w:sz w:val="24"/>
            <w:szCs w:val="24"/>
          </w:rPr>
          <w:fldChar w:fldCharType="end"/>
        </w:r>
      </w:p>
    </w:sdtContent>
  </w:sdt>
  <w:p w:rsidR="002D4B06" w:rsidRDefault="002D4B0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675B"/>
    <w:multiLevelType w:val="multilevel"/>
    <w:tmpl w:val="D5D4E616"/>
    <w:lvl w:ilvl="0">
      <w:start w:val="1"/>
      <w:numFmt w:val="decimal"/>
      <w:pStyle w:val="a"/>
      <w:suff w:val="space"/>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10E1D86"/>
    <w:multiLevelType w:val="multilevel"/>
    <w:tmpl w:val="92A438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23C3FA5"/>
    <w:multiLevelType w:val="multilevel"/>
    <w:tmpl w:val="B6AA456C"/>
    <w:lvl w:ilvl="0">
      <w:start w:val="1"/>
      <w:numFmt w:val="decimal"/>
      <w:pStyle w:val="a0"/>
      <w:suff w:val="space"/>
      <w:lvlText w:val="Таблица %1."/>
      <w:lvlJc w:val="righ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6BB7B62"/>
    <w:multiLevelType w:val="multilevel"/>
    <w:tmpl w:val="59E2BB3C"/>
    <w:lvl w:ilvl="0">
      <w:start w:val="1"/>
      <w:numFmt w:val="decimal"/>
      <w:lvlText w:val="%1)"/>
      <w:lvlJc w:val="left"/>
      <w:pPr>
        <w:tabs>
          <w:tab w:val="num" w:pos="0"/>
        </w:tabs>
        <w:ind w:left="1212" w:hanging="360"/>
      </w:p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4" w15:restartNumberingAfterBreak="0">
    <w:nsid w:val="69855BBA"/>
    <w:multiLevelType w:val="multilevel"/>
    <w:tmpl w:val="800CDB42"/>
    <w:lvl w:ilvl="0">
      <w:start w:val="1"/>
      <w:numFmt w:val="decimal"/>
      <w:pStyle w:val="a1"/>
      <w:suff w:val="space"/>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06"/>
    <w:rsid w:val="00020B20"/>
    <w:rsid w:val="0006533A"/>
    <w:rsid w:val="000A69A9"/>
    <w:rsid w:val="002748BE"/>
    <w:rsid w:val="002D4B06"/>
    <w:rsid w:val="00444D84"/>
    <w:rsid w:val="004A09EA"/>
    <w:rsid w:val="005B70DD"/>
    <w:rsid w:val="007876A3"/>
    <w:rsid w:val="00856DC0"/>
    <w:rsid w:val="008A3DD6"/>
    <w:rsid w:val="00900ECA"/>
    <w:rsid w:val="009D2780"/>
    <w:rsid w:val="00AC05F8"/>
    <w:rsid w:val="00C37A82"/>
    <w:rsid w:val="00C84688"/>
    <w:rsid w:val="00DB5F9C"/>
    <w:rsid w:val="00E903A4"/>
    <w:rsid w:val="00E961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DA1A"/>
  <w15:docId w15:val="{A6457E59-D9B7-4167-9126-EBEB9119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E67B7"/>
    <w:pPr>
      <w:ind w:firstLine="709"/>
      <w:jc w:val="both"/>
    </w:pPr>
    <w:rPr>
      <w:rFonts w:ascii="Times New Roman" w:hAnsi="Times New Roman"/>
      <w:sz w:val="28"/>
      <w:szCs w:val="22"/>
      <w:lang w:eastAsia="en-US"/>
    </w:rPr>
  </w:style>
  <w:style w:type="paragraph" w:styleId="1">
    <w:name w:val="heading 1"/>
    <w:basedOn w:val="a2"/>
    <w:next w:val="a2"/>
    <w:link w:val="10"/>
    <w:uiPriority w:val="9"/>
    <w:qFormat/>
    <w:rsid w:val="00181D56"/>
    <w:pPr>
      <w:keepNext/>
      <w:keepLines/>
      <w:spacing w:before="480"/>
      <w:ind w:firstLine="0"/>
      <w:outlineLvl w:val="0"/>
    </w:pPr>
    <w:rPr>
      <w:rFonts w:asciiTheme="majorHAnsi" w:eastAsiaTheme="majorEastAsia" w:hAnsiTheme="majorHAnsi" w:cstheme="majorBidi"/>
      <w:b/>
      <w:bCs/>
      <w:color w:val="365F91" w:themeColor="accent1" w:themeShade="BF"/>
      <w:szCs w:val="28"/>
    </w:rPr>
  </w:style>
  <w:style w:type="paragraph" w:styleId="2">
    <w:name w:val="heading 2"/>
    <w:basedOn w:val="a2"/>
    <w:next w:val="a2"/>
    <w:link w:val="20"/>
    <w:uiPriority w:val="9"/>
    <w:unhideWhenUsed/>
    <w:qFormat/>
    <w:rsid w:val="008F0428"/>
    <w:pPr>
      <w:keepNext/>
      <w:keepLines/>
      <w:spacing w:before="200"/>
      <w:outlineLvl w:val="1"/>
    </w:pPr>
    <w:rPr>
      <w:rFonts w:ascii="Cambria" w:eastAsia="Times New Roman" w:hAnsi="Cambria"/>
      <w:b/>
      <w:bCs/>
      <w:color w:val="4F81BD"/>
      <w:sz w:val="26"/>
      <w:szCs w:val="26"/>
      <w:lang w:eastAsia="ru-RU"/>
    </w:rPr>
  </w:style>
  <w:style w:type="paragraph" w:styleId="3">
    <w:name w:val="heading 3"/>
    <w:basedOn w:val="a2"/>
    <w:next w:val="a2"/>
    <w:link w:val="30"/>
    <w:uiPriority w:val="9"/>
    <w:semiHidden/>
    <w:unhideWhenUsed/>
    <w:qFormat/>
    <w:rsid w:val="0040689E"/>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uiPriority w:val="9"/>
    <w:qFormat/>
    <w:rsid w:val="008F0428"/>
    <w:rPr>
      <w:rFonts w:ascii="Cambria" w:eastAsia="Times New Roman" w:hAnsi="Cambria"/>
      <w:b/>
      <w:bCs/>
      <w:color w:val="4F81BD"/>
      <w:sz w:val="26"/>
      <w:szCs w:val="26"/>
    </w:rPr>
  </w:style>
  <w:style w:type="character" w:customStyle="1" w:styleId="a6">
    <w:name w:val="Верхний колонтитул Знак"/>
    <w:basedOn w:val="a3"/>
    <w:uiPriority w:val="99"/>
    <w:qFormat/>
    <w:rsid w:val="00C43833"/>
    <w:rPr>
      <w:sz w:val="22"/>
      <w:szCs w:val="22"/>
      <w:lang w:eastAsia="en-US"/>
    </w:rPr>
  </w:style>
  <w:style w:type="character" w:customStyle="1" w:styleId="a7">
    <w:name w:val="Нижний колонтитул Знак"/>
    <w:basedOn w:val="a3"/>
    <w:uiPriority w:val="99"/>
    <w:qFormat/>
    <w:rsid w:val="00C43833"/>
    <w:rPr>
      <w:sz w:val="22"/>
      <w:szCs w:val="22"/>
      <w:lang w:eastAsia="en-US"/>
    </w:rPr>
  </w:style>
  <w:style w:type="character" w:customStyle="1" w:styleId="30">
    <w:name w:val="Заголовок 3 Знак"/>
    <w:basedOn w:val="a3"/>
    <w:link w:val="3"/>
    <w:uiPriority w:val="9"/>
    <w:semiHidden/>
    <w:qFormat/>
    <w:rsid w:val="0040689E"/>
    <w:rPr>
      <w:rFonts w:asciiTheme="majorHAnsi" w:eastAsiaTheme="majorEastAsia" w:hAnsiTheme="majorHAnsi" w:cstheme="majorBidi"/>
      <w:b/>
      <w:bCs/>
      <w:color w:val="4F81BD" w:themeColor="accent1"/>
      <w:sz w:val="22"/>
      <w:szCs w:val="22"/>
      <w:lang w:eastAsia="en-US"/>
    </w:rPr>
  </w:style>
  <w:style w:type="character" w:customStyle="1" w:styleId="a8">
    <w:name w:val="Основной текст с отступом Знак"/>
    <w:basedOn w:val="a3"/>
    <w:qFormat/>
    <w:rsid w:val="0040689E"/>
    <w:rPr>
      <w:rFonts w:ascii="Times New Roman" w:eastAsia="Times New Roman" w:hAnsi="Times New Roman"/>
      <w:sz w:val="24"/>
    </w:rPr>
  </w:style>
  <w:style w:type="character" w:customStyle="1" w:styleId="a9">
    <w:name w:val="Без интервала Знак"/>
    <w:basedOn w:val="a3"/>
    <w:uiPriority w:val="99"/>
    <w:qFormat/>
    <w:rsid w:val="0040689E"/>
    <w:rPr>
      <w:rFonts w:cs="Calibri"/>
      <w:sz w:val="22"/>
      <w:szCs w:val="22"/>
      <w:lang w:eastAsia="en-US"/>
    </w:rPr>
  </w:style>
  <w:style w:type="character" w:customStyle="1" w:styleId="aa">
    <w:name w:val="Абзац списка Знак"/>
    <w:uiPriority w:val="34"/>
    <w:qFormat/>
    <w:rsid w:val="0040689E"/>
    <w:rPr>
      <w:sz w:val="22"/>
      <w:szCs w:val="22"/>
      <w:lang w:eastAsia="en-US"/>
    </w:rPr>
  </w:style>
  <w:style w:type="character" w:customStyle="1" w:styleId="ab">
    <w:name w:val="Обычный (веб) Знак"/>
    <w:qFormat/>
    <w:locked/>
    <w:rsid w:val="0040689E"/>
    <w:rPr>
      <w:rFonts w:ascii="Times New Roman" w:eastAsia="Times New Roman" w:hAnsi="Times New Roman"/>
      <w:sz w:val="24"/>
      <w:szCs w:val="24"/>
    </w:rPr>
  </w:style>
  <w:style w:type="character" w:customStyle="1" w:styleId="10">
    <w:name w:val="Заголовок 1 Знак"/>
    <w:basedOn w:val="a3"/>
    <w:link w:val="1"/>
    <w:uiPriority w:val="9"/>
    <w:qFormat/>
    <w:rsid w:val="00181D56"/>
    <w:rPr>
      <w:rFonts w:asciiTheme="majorHAnsi" w:eastAsiaTheme="majorEastAsia" w:hAnsiTheme="majorHAnsi" w:cstheme="majorBidi"/>
      <w:b/>
      <w:bCs/>
      <w:color w:val="365F91" w:themeColor="accent1" w:themeShade="BF"/>
      <w:sz w:val="28"/>
      <w:szCs w:val="28"/>
      <w:lang w:eastAsia="en-US"/>
    </w:rPr>
  </w:style>
  <w:style w:type="character" w:customStyle="1" w:styleId="ac">
    <w:name w:val="Схема документа Знак"/>
    <w:basedOn w:val="a3"/>
    <w:uiPriority w:val="99"/>
    <w:semiHidden/>
    <w:qFormat/>
    <w:rsid w:val="00CC4BE6"/>
    <w:rPr>
      <w:rFonts w:ascii="Tahoma" w:hAnsi="Tahoma" w:cs="Tahoma"/>
      <w:sz w:val="16"/>
      <w:szCs w:val="16"/>
      <w:lang w:eastAsia="en-US"/>
    </w:rPr>
  </w:style>
  <w:style w:type="character" w:customStyle="1" w:styleId="ad">
    <w:name w:val="Текст выноски Знак"/>
    <w:basedOn w:val="a3"/>
    <w:uiPriority w:val="99"/>
    <w:semiHidden/>
    <w:qFormat/>
    <w:rsid w:val="00DA1A14"/>
    <w:rPr>
      <w:rFonts w:ascii="Tahoma" w:hAnsi="Tahoma" w:cs="Tahoma"/>
      <w:sz w:val="16"/>
      <w:szCs w:val="16"/>
      <w:lang w:eastAsia="en-US"/>
    </w:rPr>
  </w:style>
  <w:style w:type="character" w:styleId="ae">
    <w:name w:val="Placeholder Text"/>
    <w:basedOn w:val="a3"/>
    <w:uiPriority w:val="99"/>
    <w:semiHidden/>
    <w:qFormat/>
    <w:rsid w:val="001F7C10"/>
    <w:rPr>
      <w:color w:val="808080"/>
    </w:rPr>
  </w:style>
  <w:style w:type="character" w:customStyle="1" w:styleId="fontstyle01">
    <w:name w:val="fontstyle01"/>
    <w:basedOn w:val="a3"/>
    <w:qFormat/>
    <w:rsid w:val="004C14C3"/>
    <w:rPr>
      <w:rFonts w:ascii="TimesNewRomanPSMT" w:hAnsi="TimesNewRomanPSMT"/>
      <w:b w:val="0"/>
      <w:bCs w:val="0"/>
      <w:i w:val="0"/>
      <w:iCs w:val="0"/>
      <w:color w:val="000000"/>
      <w:sz w:val="28"/>
      <w:szCs w:val="28"/>
    </w:rPr>
  </w:style>
  <w:style w:type="paragraph" w:styleId="af">
    <w:name w:val="Title"/>
    <w:basedOn w:val="a2"/>
    <w:next w:val="af0"/>
    <w:qFormat/>
    <w:pPr>
      <w:keepNext/>
      <w:spacing w:before="240" w:after="120"/>
    </w:pPr>
    <w:rPr>
      <w:rFonts w:ascii="Liberation Sans" w:eastAsia="Microsoft YaHei" w:hAnsi="Liberation Sans" w:cs="Arial"/>
      <w:szCs w:val="28"/>
    </w:rPr>
  </w:style>
  <w:style w:type="paragraph" w:styleId="af0">
    <w:name w:val="Body Text"/>
    <w:basedOn w:val="a2"/>
    <w:pPr>
      <w:spacing w:after="140" w:line="276" w:lineRule="auto"/>
    </w:pPr>
  </w:style>
  <w:style w:type="paragraph" w:styleId="af1">
    <w:name w:val="List"/>
    <w:basedOn w:val="af0"/>
    <w:rPr>
      <w:rFonts w:cs="Arial"/>
    </w:rPr>
  </w:style>
  <w:style w:type="paragraph" w:styleId="af2">
    <w:name w:val="caption"/>
    <w:basedOn w:val="a2"/>
    <w:qFormat/>
    <w:pPr>
      <w:suppressLineNumbers/>
      <w:spacing w:before="120" w:after="120"/>
    </w:pPr>
    <w:rPr>
      <w:rFonts w:cs="Arial"/>
      <w:i/>
      <w:iCs/>
      <w:sz w:val="24"/>
      <w:szCs w:val="24"/>
    </w:rPr>
  </w:style>
  <w:style w:type="paragraph" w:styleId="af3">
    <w:name w:val="index heading"/>
    <w:basedOn w:val="a2"/>
    <w:qFormat/>
    <w:pPr>
      <w:suppressLineNumbers/>
    </w:pPr>
    <w:rPr>
      <w:rFonts w:cs="Arial"/>
    </w:rPr>
  </w:style>
  <w:style w:type="paragraph" w:customStyle="1" w:styleId="ConsPlusTitle">
    <w:name w:val="ConsPlusTitle"/>
    <w:qFormat/>
    <w:rsid w:val="00262A5B"/>
    <w:pPr>
      <w:widowControl w:val="0"/>
    </w:pPr>
    <w:rPr>
      <w:rFonts w:eastAsia="Times New Roman" w:cs="Calibri"/>
      <w:b/>
      <w:bCs/>
      <w:sz w:val="22"/>
      <w:szCs w:val="22"/>
    </w:rPr>
  </w:style>
  <w:style w:type="paragraph" w:styleId="af4">
    <w:name w:val="No Spacing"/>
    <w:uiPriority w:val="99"/>
    <w:qFormat/>
    <w:rsid w:val="002171FA"/>
    <w:rPr>
      <w:rFonts w:cs="Calibri"/>
      <w:sz w:val="22"/>
      <w:szCs w:val="22"/>
      <w:lang w:eastAsia="en-US"/>
    </w:rPr>
  </w:style>
  <w:style w:type="paragraph" w:styleId="af5">
    <w:name w:val="List Paragraph"/>
    <w:basedOn w:val="a2"/>
    <w:uiPriority w:val="34"/>
    <w:qFormat/>
    <w:rsid w:val="00315250"/>
    <w:pPr>
      <w:ind w:left="720"/>
      <w:contextualSpacing/>
    </w:pPr>
  </w:style>
  <w:style w:type="paragraph" w:customStyle="1" w:styleId="af6">
    <w:name w:val="Верхний и нижний колонтитулы"/>
    <w:basedOn w:val="a2"/>
    <w:qFormat/>
  </w:style>
  <w:style w:type="paragraph" w:styleId="af7">
    <w:name w:val="header"/>
    <w:basedOn w:val="a2"/>
    <w:uiPriority w:val="99"/>
    <w:unhideWhenUsed/>
    <w:rsid w:val="00C43833"/>
    <w:pPr>
      <w:tabs>
        <w:tab w:val="center" w:pos="4677"/>
        <w:tab w:val="right" w:pos="9355"/>
      </w:tabs>
    </w:pPr>
  </w:style>
  <w:style w:type="paragraph" w:styleId="af8">
    <w:name w:val="footer"/>
    <w:basedOn w:val="a2"/>
    <w:uiPriority w:val="99"/>
    <w:unhideWhenUsed/>
    <w:rsid w:val="00C43833"/>
    <w:pPr>
      <w:tabs>
        <w:tab w:val="center" w:pos="4677"/>
        <w:tab w:val="right" w:pos="9355"/>
      </w:tabs>
    </w:pPr>
  </w:style>
  <w:style w:type="paragraph" w:styleId="af9">
    <w:name w:val="Body Text Indent"/>
    <w:basedOn w:val="a2"/>
    <w:rsid w:val="0040689E"/>
    <w:pPr>
      <w:spacing w:line="360" w:lineRule="auto"/>
    </w:pPr>
    <w:rPr>
      <w:rFonts w:eastAsia="Times New Roman"/>
      <w:sz w:val="24"/>
      <w:szCs w:val="20"/>
      <w:lang w:eastAsia="ru-RU"/>
    </w:rPr>
  </w:style>
  <w:style w:type="paragraph" w:customStyle="1" w:styleId="Style8">
    <w:name w:val="Style8"/>
    <w:basedOn w:val="a2"/>
    <w:qFormat/>
    <w:rsid w:val="0040689E"/>
    <w:pPr>
      <w:widowControl w:val="0"/>
    </w:pPr>
    <w:rPr>
      <w:rFonts w:eastAsia="Times New Roman"/>
      <w:sz w:val="24"/>
      <w:szCs w:val="24"/>
      <w:lang w:eastAsia="ru-RU"/>
    </w:rPr>
  </w:style>
  <w:style w:type="paragraph" w:styleId="afa">
    <w:name w:val="Normal (Web)"/>
    <w:basedOn w:val="a2"/>
    <w:unhideWhenUsed/>
    <w:qFormat/>
    <w:rsid w:val="0040689E"/>
    <w:pPr>
      <w:spacing w:beforeAutospacing="1" w:afterAutospacing="1"/>
    </w:pPr>
    <w:rPr>
      <w:rFonts w:eastAsia="Times New Roman"/>
      <w:sz w:val="24"/>
      <w:szCs w:val="24"/>
      <w:lang w:eastAsia="ru-RU"/>
    </w:rPr>
  </w:style>
  <w:style w:type="paragraph" w:styleId="afb">
    <w:name w:val="Document Map"/>
    <w:basedOn w:val="a2"/>
    <w:uiPriority w:val="99"/>
    <w:semiHidden/>
    <w:unhideWhenUsed/>
    <w:qFormat/>
    <w:rsid w:val="00CC4BE6"/>
    <w:rPr>
      <w:rFonts w:ascii="Tahoma" w:hAnsi="Tahoma" w:cs="Tahoma"/>
      <w:sz w:val="16"/>
      <w:szCs w:val="16"/>
    </w:rPr>
  </w:style>
  <w:style w:type="paragraph" w:customStyle="1" w:styleId="afc">
    <w:name w:val="Подраздел"/>
    <w:basedOn w:val="2"/>
    <w:qFormat/>
    <w:rsid w:val="00181D56"/>
    <w:pPr>
      <w:spacing w:before="240" w:after="120"/>
      <w:ind w:firstLine="0"/>
      <w:jc w:val="center"/>
    </w:pPr>
    <w:rPr>
      <w:rFonts w:ascii="Times New Roman" w:hAnsi="Times New Roman"/>
      <w:b w:val="0"/>
      <w:color w:val="auto"/>
      <w:sz w:val="28"/>
      <w:szCs w:val="28"/>
    </w:rPr>
  </w:style>
  <w:style w:type="paragraph" w:customStyle="1" w:styleId="afd">
    <w:name w:val="Глава"/>
    <w:basedOn w:val="3"/>
    <w:qFormat/>
    <w:rsid w:val="00C27422"/>
    <w:pPr>
      <w:spacing w:before="120" w:after="120"/>
    </w:pPr>
    <w:rPr>
      <w:rFonts w:ascii="Times New Roman" w:hAnsi="Times New Roman" w:cs="Times New Roman"/>
      <w:b w:val="0"/>
      <w:color w:val="auto"/>
      <w:szCs w:val="28"/>
    </w:rPr>
  </w:style>
  <w:style w:type="paragraph" w:customStyle="1" w:styleId="a">
    <w:name w:val="Пункт"/>
    <w:basedOn w:val="af5"/>
    <w:qFormat/>
    <w:rsid w:val="00202AA5"/>
    <w:pPr>
      <w:numPr>
        <w:numId w:val="2"/>
      </w:numPr>
    </w:pPr>
    <w:rPr>
      <w:szCs w:val="28"/>
    </w:rPr>
  </w:style>
  <w:style w:type="paragraph" w:customStyle="1" w:styleId="a1">
    <w:name w:val="Подпункт"/>
    <w:basedOn w:val="Style8"/>
    <w:qFormat/>
    <w:rsid w:val="00C27422"/>
    <w:pPr>
      <w:widowControl/>
      <w:numPr>
        <w:numId w:val="1"/>
      </w:numPr>
      <w:tabs>
        <w:tab w:val="left" w:pos="341"/>
      </w:tabs>
      <w:ind w:firstLine="709"/>
    </w:pPr>
    <w:rPr>
      <w:iCs/>
      <w:sz w:val="28"/>
      <w:szCs w:val="28"/>
    </w:rPr>
  </w:style>
  <w:style w:type="paragraph" w:customStyle="1" w:styleId="a0">
    <w:name w:val="Таблица"/>
    <w:basedOn w:val="af5"/>
    <w:qFormat/>
    <w:rsid w:val="00521BD3"/>
    <w:pPr>
      <w:keepNext/>
      <w:numPr>
        <w:numId w:val="3"/>
      </w:numPr>
      <w:spacing w:before="240" w:after="120"/>
      <w:jc w:val="right"/>
    </w:pPr>
    <w:rPr>
      <w:szCs w:val="28"/>
    </w:rPr>
  </w:style>
  <w:style w:type="paragraph" w:customStyle="1" w:styleId="afe">
    <w:name w:val="Раздел"/>
    <w:basedOn w:val="1"/>
    <w:qFormat/>
    <w:rsid w:val="00BD20D9"/>
    <w:pPr>
      <w:spacing w:before="0"/>
      <w:jc w:val="center"/>
    </w:pPr>
    <w:rPr>
      <w:rFonts w:ascii="Times New Roman" w:hAnsi="Times New Roman" w:cs="Times New Roman"/>
      <w:b w:val="0"/>
      <w:color w:val="auto"/>
    </w:rPr>
  </w:style>
  <w:style w:type="paragraph" w:styleId="aff">
    <w:name w:val="Balloon Text"/>
    <w:basedOn w:val="a2"/>
    <w:uiPriority w:val="99"/>
    <w:semiHidden/>
    <w:unhideWhenUsed/>
    <w:qFormat/>
    <w:rsid w:val="00DA1A14"/>
    <w:rPr>
      <w:rFonts w:ascii="Tahoma" w:hAnsi="Tahoma" w:cs="Tahoma"/>
      <w:sz w:val="16"/>
      <w:szCs w:val="16"/>
    </w:rPr>
  </w:style>
  <w:style w:type="paragraph" w:customStyle="1" w:styleId="aff0">
    <w:name w:val="Стиль раздел"/>
    <w:next w:val="a2"/>
    <w:qFormat/>
    <w:rsid w:val="000B0A9B"/>
    <w:pPr>
      <w:keepNext/>
      <w:keepLines/>
      <w:spacing w:before="480" w:after="240"/>
      <w:jc w:val="center"/>
      <w:outlineLvl w:val="0"/>
    </w:pPr>
    <w:rPr>
      <w:rFonts w:ascii="Times New Roman" w:eastAsiaTheme="minorHAnsi" w:hAnsi="Times New Roman" w:cstheme="minorBidi"/>
      <w:sz w:val="28"/>
      <w:szCs w:val="28"/>
      <w:lang w:eastAsia="en-US"/>
    </w:rPr>
  </w:style>
  <w:style w:type="paragraph" w:customStyle="1" w:styleId="aff1">
    <w:name w:val="Стиль подраздел"/>
    <w:next w:val="a2"/>
    <w:autoRedefine/>
    <w:qFormat/>
    <w:rsid w:val="000B0A9B"/>
    <w:pPr>
      <w:keepNext/>
      <w:keepLines/>
      <w:jc w:val="center"/>
      <w:outlineLvl w:val="1"/>
    </w:pPr>
    <w:rPr>
      <w:rFonts w:ascii="Times New Roman" w:eastAsiaTheme="minorHAnsi" w:hAnsi="Times New Roman" w:cstheme="minorBidi"/>
      <w:sz w:val="28"/>
      <w:szCs w:val="28"/>
      <w:lang w:eastAsia="en-US"/>
    </w:rPr>
  </w:style>
  <w:style w:type="paragraph" w:customStyle="1" w:styleId="aff2">
    <w:name w:val="Стиль пункта"/>
    <w:next w:val="a2"/>
    <w:autoRedefine/>
    <w:qFormat/>
    <w:rsid w:val="000B0A9B"/>
    <w:pPr>
      <w:keepNext/>
      <w:keepLines/>
      <w:ind w:firstLine="709"/>
      <w:jc w:val="both"/>
      <w:outlineLvl w:val="2"/>
    </w:pPr>
    <w:rPr>
      <w:rFonts w:ascii="Times New Roman" w:eastAsiaTheme="minorHAnsi" w:hAnsi="Times New Roman" w:cstheme="minorBidi"/>
      <w:sz w:val="28"/>
      <w:szCs w:val="28"/>
    </w:rPr>
  </w:style>
  <w:style w:type="paragraph" w:customStyle="1" w:styleId="1590">
    <w:name w:val="Стиль ОСНОВНОЙ !!! + Слева:  159 см Первая строка:  0 см"/>
    <w:basedOn w:val="a2"/>
    <w:qFormat/>
    <w:rsid w:val="00A86081"/>
    <w:pPr>
      <w:spacing w:before="120"/>
      <w:ind w:left="900" w:firstLine="0"/>
    </w:pPr>
    <w:rPr>
      <w:rFonts w:ascii="Arial" w:eastAsia="Times New Roman" w:hAnsi="Arial" w:cs="Arial"/>
      <w:color w:val="660066"/>
      <w:sz w:val="26"/>
      <w:szCs w:val="20"/>
      <w:lang w:val="x-none" w:eastAsia="zh-CN"/>
    </w:rPr>
  </w:style>
  <w:style w:type="paragraph" w:customStyle="1" w:styleId="312">
    <w:name w:val="Стиль Заголовок 3 + 12 пт"/>
    <w:basedOn w:val="3"/>
    <w:qFormat/>
    <w:rsid w:val="00A86081"/>
    <w:pPr>
      <w:keepLines w:val="0"/>
      <w:tabs>
        <w:tab w:val="left" w:pos="0"/>
        <w:tab w:val="left" w:pos="2340"/>
      </w:tabs>
      <w:spacing w:before="240" w:after="120"/>
      <w:ind w:firstLine="0"/>
      <w:jc w:val="left"/>
    </w:pPr>
    <w:rPr>
      <w:rFonts w:ascii="Times New Roman" w:eastAsia="Times New Roman" w:hAnsi="Times New Roman" w:cs="Times New Roman"/>
      <w:color w:val="auto"/>
      <w:sz w:val="24"/>
      <w:szCs w:val="26"/>
      <w:lang w:eastAsia="zh-CN"/>
    </w:rPr>
  </w:style>
  <w:style w:type="table" w:styleId="aff3">
    <w:name w:val="Table Grid"/>
    <w:basedOn w:val="a4"/>
    <w:uiPriority w:val="39"/>
    <w:rsid w:val="008D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6EE11-7DED-4E2B-B87C-732EB479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5451</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Павлова</dc:creator>
  <dc:description/>
  <cp:lastModifiedBy>zhms</cp:lastModifiedBy>
  <cp:revision>2</cp:revision>
  <cp:lastPrinted>2019-02-27T07:54:00Z</cp:lastPrinted>
  <dcterms:created xsi:type="dcterms:W3CDTF">2021-12-23T07:53:00Z</dcterms:created>
  <dcterms:modified xsi:type="dcterms:W3CDTF">2021-12-23T07:53:00Z</dcterms:modified>
  <dc:language>ru-RU</dc:language>
</cp:coreProperties>
</file>