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E6" w:rsidRDefault="004218E6" w:rsidP="00043886">
      <w:pPr>
        <w:ind w:left="142"/>
        <w:jc w:val="center"/>
        <w:rPr>
          <w:color w:val="262626"/>
        </w:rPr>
      </w:pPr>
      <w:r>
        <w:rPr>
          <w:noProof/>
          <w:color w:val="262626"/>
          <w:lang w:eastAsia="ru-RU"/>
        </w:rPr>
        <w:drawing>
          <wp:inline distT="0" distB="0" distL="0" distR="0" wp14:anchorId="1F07B28F" wp14:editId="0559CAFB">
            <wp:extent cx="683393" cy="775114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5" cy="7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E6" w:rsidRDefault="004218E6" w:rsidP="004218E6">
      <w:pPr>
        <w:pStyle w:val="Standard"/>
        <w:tabs>
          <w:tab w:val="center" w:pos="4961"/>
        </w:tabs>
        <w:jc w:val="center"/>
        <w:rPr>
          <w:b/>
          <w:color w:val="262626"/>
          <w:lang w:val="ru-RU"/>
        </w:rPr>
      </w:pPr>
      <w:r>
        <w:rPr>
          <w:b/>
          <w:color w:val="262626"/>
          <w:lang w:val="ru-RU"/>
        </w:rPr>
        <w:t>СОВЕТ ДЕПУТАТОВ МУНИЦИПАЛЬНОГО ОБРАЗОВАНИЯ</w:t>
      </w:r>
    </w:p>
    <w:p w:rsidR="004218E6" w:rsidRDefault="004218E6" w:rsidP="004218E6">
      <w:pPr>
        <w:pStyle w:val="Standard"/>
        <w:jc w:val="center"/>
        <w:rPr>
          <w:b/>
          <w:color w:val="262626"/>
          <w:lang w:val="ru-RU"/>
        </w:rPr>
      </w:pPr>
      <w:r>
        <w:rPr>
          <w:b/>
          <w:color w:val="262626"/>
          <w:lang w:val="ru-RU"/>
        </w:rPr>
        <w:t>СЕЛЬСКОЕ ПОСЕЛЕНИЕ «ПОБЕДА»</w:t>
      </w:r>
    </w:p>
    <w:p w:rsidR="004218E6" w:rsidRDefault="004218E6" w:rsidP="004218E6">
      <w:pPr>
        <w:pStyle w:val="Standard"/>
        <w:jc w:val="center"/>
        <w:rPr>
          <w:color w:val="262626"/>
          <w:lang w:val="ru-RU"/>
        </w:rPr>
      </w:pPr>
      <w:r>
        <w:rPr>
          <w:b/>
          <w:color w:val="262626"/>
          <w:lang w:val="ru-RU"/>
        </w:rPr>
        <w:t>РЖЕВСКОГО РАЙОНА ТВЕРСКОЙ ОБЛАСТИ</w:t>
      </w:r>
    </w:p>
    <w:p w:rsidR="004218E6" w:rsidRPr="002D1256" w:rsidRDefault="004218E6" w:rsidP="00421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E6" w:rsidRPr="003E77B3" w:rsidRDefault="004218E6" w:rsidP="00421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7B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1"/>
        <w:gridCol w:w="3189"/>
        <w:gridCol w:w="3171"/>
      </w:tblGrid>
      <w:tr w:rsidR="004218E6" w:rsidRPr="00C01BEC" w:rsidTr="00C6180F">
        <w:trPr>
          <w:trHeight w:val="608"/>
          <w:jc w:val="center"/>
        </w:trPr>
        <w:tc>
          <w:tcPr>
            <w:tcW w:w="3211" w:type="dxa"/>
          </w:tcPr>
          <w:p w:rsidR="004218E6" w:rsidRPr="00C01BEC" w:rsidRDefault="004218E6" w:rsidP="004218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 февраля 2022</w:t>
            </w:r>
            <w:r w:rsidRPr="00C01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89" w:type="dxa"/>
          </w:tcPr>
          <w:p w:rsidR="004218E6" w:rsidRPr="00C01BEC" w:rsidRDefault="004218E6" w:rsidP="00C6180F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71" w:type="dxa"/>
          </w:tcPr>
          <w:p w:rsidR="004218E6" w:rsidRPr="00C01BEC" w:rsidRDefault="004218E6" w:rsidP="004218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122</w:t>
            </w:r>
          </w:p>
        </w:tc>
      </w:tr>
    </w:tbl>
    <w:p w:rsidR="001A5970" w:rsidRPr="00FF5678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4BC" w:rsidRPr="00FF5678" w:rsidRDefault="001A5970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О согласии на преобразование </w:t>
      </w:r>
      <w:r w:rsidR="00213FB7" w:rsidRPr="00FF5678">
        <w:rPr>
          <w:rFonts w:ascii="Times New Roman" w:hAnsi="Times New Roman" w:cs="Times New Roman"/>
          <w:sz w:val="28"/>
          <w:szCs w:val="28"/>
        </w:rPr>
        <w:t>всех поселений,</w:t>
      </w:r>
    </w:p>
    <w:p w:rsidR="003A61BA" w:rsidRPr="00FF5678" w:rsidRDefault="00213FB7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3A61BA" w:rsidRPr="00FF5678">
        <w:rPr>
          <w:rFonts w:ascii="Times New Roman" w:hAnsi="Times New Roman" w:cs="Times New Roman"/>
          <w:sz w:val="28"/>
          <w:szCs w:val="28"/>
        </w:rPr>
        <w:t xml:space="preserve">Ржевского муниципального района </w:t>
      </w:r>
    </w:p>
    <w:p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Тверской области, путем их объединения с муниципальным</w:t>
      </w:r>
    </w:p>
    <w:p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образованием городской округ город Ржев Тверской области </w:t>
      </w:r>
    </w:p>
    <w:p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и наделении городского округа город Ржев Тверской области </w:t>
      </w:r>
    </w:p>
    <w:p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статусом муниципального округа</w:t>
      </w:r>
    </w:p>
    <w:p w:rsidR="001A5970" w:rsidRPr="003A61BA" w:rsidRDefault="001A5970" w:rsidP="0030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970" w:rsidRPr="00FF5678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218E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3A71" w:rsidRPr="00FF5678">
        <w:rPr>
          <w:rFonts w:ascii="Times New Roman" w:hAnsi="Times New Roman" w:cs="Times New Roman"/>
          <w:sz w:val="28"/>
          <w:szCs w:val="28"/>
        </w:rPr>
        <w:t>поселения</w:t>
      </w:r>
      <w:r w:rsidR="004218E6">
        <w:rPr>
          <w:rFonts w:ascii="Times New Roman" w:hAnsi="Times New Roman" w:cs="Times New Roman"/>
          <w:sz w:val="28"/>
          <w:szCs w:val="28"/>
        </w:rPr>
        <w:t xml:space="preserve"> «Победа»</w:t>
      </w:r>
      <w:r w:rsidR="00923A71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FF5678">
        <w:rPr>
          <w:rFonts w:ascii="Times New Roman" w:hAnsi="Times New Roman" w:cs="Times New Roman"/>
          <w:sz w:val="28"/>
          <w:szCs w:val="28"/>
        </w:rPr>
        <w:t xml:space="preserve">Тверской области, протоколом публичных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Pr="00FF5678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BF44FB">
        <w:rPr>
          <w:rFonts w:ascii="Times New Roman" w:hAnsi="Times New Roman" w:cs="Times New Roman"/>
          <w:sz w:val="28"/>
          <w:szCs w:val="28"/>
        </w:rPr>
        <w:t>26</w:t>
      </w:r>
      <w:r w:rsidR="00D60191">
        <w:rPr>
          <w:rFonts w:ascii="Times New Roman" w:hAnsi="Times New Roman" w:cs="Times New Roman"/>
          <w:sz w:val="28"/>
          <w:szCs w:val="28"/>
        </w:rPr>
        <w:t xml:space="preserve"> </w:t>
      </w:r>
      <w:r w:rsidR="00D60191" w:rsidRPr="00BF44FB">
        <w:rPr>
          <w:rFonts w:ascii="Times New Roman" w:hAnsi="Times New Roman" w:cs="Times New Roman"/>
          <w:sz w:val="28"/>
          <w:szCs w:val="28"/>
        </w:rPr>
        <w:t>января 2022 года</w:t>
      </w:r>
      <w:r w:rsidRPr="00BF44FB">
        <w:rPr>
          <w:rFonts w:ascii="Times New Roman" w:hAnsi="Times New Roman" w:cs="Times New Roman"/>
          <w:sz w:val="28"/>
          <w:szCs w:val="28"/>
        </w:rPr>
        <w:t>,</w:t>
      </w:r>
      <w:r w:rsidRPr="00FF5678">
        <w:rPr>
          <w:rFonts w:ascii="Times New Roman" w:hAnsi="Times New Roman" w:cs="Times New Roman"/>
          <w:sz w:val="28"/>
          <w:szCs w:val="28"/>
        </w:rPr>
        <w:t xml:space="preserve"> итоговым документом по результатам публичных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BF44FB">
        <w:rPr>
          <w:rFonts w:ascii="Times New Roman" w:hAnsi="Times New Roman" w:cs="Times New Roman"/>
          <w:sz w:val="28"/>
          <w:szCs w:val="28"/>
        </w:rPr>
        <w:t xml:space="preserve">26 </w:t>
      </w:r>
      <w:r w:rsidR="00D60191" w:rsidRPr="00BF44FB">
        <w:rPr>
          <w:rFonts w:ascii="Times New Roman" w:hAnsi="Times New Roman" w:cs="Times New Roman"/>
          <w:sz w:val="28"/>
          <w:szCs w:val="28"/>
        </w:rPr>
        <w:t xml:space="preserve">января 2022 года </w:t>
      </w:r>
      <w:r w:rsidRPr="00BF44F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BF44FB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4AF2" w:rsidRPr="00BF44FB">
        <w:rPr>
          <w:rFonts w:ascii="Times New Roman" w:eastAsia="Times New Roman" w:hAnsi="Times New Roman" w:cs="Times New Roman"/>
          <w:sz w:val="28"/>
          <w:szCs w:val="28"/>
        </w:rPr>
        <w:t>преобразовании всех поселений, входящих в состав Ржевского</w:t>
      </w:r>
      <w:r w:rsidR="00EA4AF2" w:rsidRPr="00FF56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218E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A4AF2" w:rsidRPr="00FF5678">
        <w:rPr>
          <w:rFonts w:ascii="Times New Roman" w:hAnsi="Times New Roman" w:cs="Times New Roman"/>
          <w:sz w:val="28"/>
          <w:szCs w:val="28"/>
        </w:rPr>
        <w:t>поселение</w:t>
      </w:r>
      <w:r w:rsidR="004218E6">
        <w:rPr>
          <w:rFonts w:ascii="Times New Roman" w:hAnsi="Times New Roman" w:cs="Times New Roman"/>
          <w:sz w:val="28"/>
          <w:szCs w:val="28"/>
        </w:rPr>
        <w:t xml:space="preserve"> «Победа»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  Ржевского района Тверской области,</w:t>
      </w:r>
      <w:r w:rsidR="00B050EF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18E6">
        <w:rPr>
          <w:rFonts w:ascii="Times New Roman" w:eastAsia="Times New Roman" w:hAnsi="Times New Roman" w:cs="Times New Roman"/>
          <w:sz w:val="28"/>
          <w:szCs w:val="28"/>
        </w:rPr>
        <w:t>сельское поселение «Победа»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 Ржевского района Тверской области </w:t>
      </w:r>
      <w:r w:rsidRPr="00FF5678">
        <w:rPr>
          <w:rFonts w:ascii="Times New Roman" w:hAnsi="Times New Roman" w:cs="Times New Roman"/>
          <w:sz w:val="28"/>
          <w:szCs w:val="28"/>
        </w:rPr>
        <w:t>РЕШИЛ:</w:t>
      </w:r>
    </w:p>
    <w:p w:rsidR="00C34724" w:rsidRPr="00FF5678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муниципального образования </w:t>
      </w:r>
      <w:r w:rsidR="004218E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FF567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4218E6">
        <w:rPr>
          <w:rFonts w:ascii="Times New Roman" w:hAnsi="Times New Roman" w:cs="Times New Roman"/>
          <w:sz w:val="28"/>
          <w:szCs w:val="28"/>
        </w:rPr>
        <w:t>«Победа»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FF5678">
        <w:rPr>
          <w:rFonts w:ascii="Times New Roman" w:hAnsi="Times New Roman" w:cs="Times New Roman"/>
          <w:sz w:val="28"/>
          <w:szCs w:val="28"/>
        </w:rPr>
        <w:t>Рже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FF5678">
        <w:rPr>
          <w:rFonts w:ascii="Times New Roman" w:hAnsi="Times New Roman" w:cs="Times New Roman"/>
          <w:sz w:val="28"/>
          <w:szCs w:val="28"/>
        </w:rPr>
        <w:t xml:space="preserve">района Тверской области на преобразование </w:t>
      </w:r>
      <w:r w:rsidR="00AC23EE" w:rsidRPr="00FF5678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Ржевского муниципального района Тверской области, </w:t>
      </w:r>
      <w:r w:rsidR="00C34724" w:rsidRPr="00FD768A">
        <w:rPr>
          <w:rFonts w:ascii="Times New Roman" w:eastAsia="Times New Roman" w:hAnsi="Times New Roman" w:cs="Times New Roman"/>
          <w:sz w:val="28"/>
          <w:szCs w:val="28"/>
        </w:rPr>
        <w:t>путем их объединения с муниципальным образованием городской округ город Ржев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и наделении городского округа город Ржев Тверской области статусом муниципального округа. </w:t>
      </w:r>
    </w:p>
    <w:p w:rsidR="00B3096B" w:rsidRPr="00FF5678" w:rsidRDefault="00891535" w:rsidP="00B30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2. Обратиться</w:t>
      </w:r>
      <w:r w:rsidR="005F462F" w:rsidRPr="005F462F">
        <w:t xml:space="preserve"> </w:t>
      </w:r>
      <w:r w:rsidR="005F462F" w:rsidRPr="005F462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5F462F">
        <w:rPr>
          <w:rFonts w:ascii="Times New Roman" w:hAnsi="Times New Roman" w:cs="Times New Roman"/>
          <w:sz w:val="28"/>
          <w:szCs w:val="28"/>
        </w:rPr>
        <w:t>Рже</w:t>
      </w:r>
      <w:r w:rsidR="005F462F" w:rsidRPr="005F462F">
        <w:rPr>
          <w:rFonts w:ascii="Times New Roman" w:hAnsi="Times New Roman" w:cs="Times New Roman"/>
          <w:sz w:val="28"/>
          <w:szCs w:val="28"/>
        </w:rPr>
        <w:t>вского района Тверской области</w:t>
      </w:r>
      <w:r w:rsidR="005F462F">
        <w:rPr>
          <w:rFonts w:ascii="Times New Roman" w:hAnsi="Times New Roman" w:cs="Times New Roman"/>
          <w:sz w:val="28"/>
          <w:szCs w:val="28"/>
        </w:rPr>
        <w:t xml:space="preserve"> </w:t>
      </w:r>
      <w:r w:rsidR="00FF5678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 Рже</w:t>
      </w:r>
      <w:r w:rsidR="00FD3E8F" w:rsidRPr="00FD3E8F">
        <w:rPr>
          <w:rFonts w:ascii="Times New Roman" w:hAnsi="Times New Roman" w:cs="Times New Roman"/>
          <w:color w:val="000000"/>
          <w:sz w:val="28"/>
          <w:szCs w:val="28"/>
        </w:rPr>
        <w:t>вский муниципальный район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, с городским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округом город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Ржев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и наделении городского округа город Ржев Тверской области статусом муниципального округа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отдельные законы Тверской области»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3E8F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поселений </w:t>
      </w:r>
      <w:r w:rsidR="00FD3E8F">
        <w:rPr>
          <w:rFonts w:ascii="Times New Roman" w:eastAsia="Times New Roman" w:hAnsi="Times New Roman" w:cs="Times New Roman"/>
          <w:sz w:val="28"/>
          <w:szCs w:val="28"/>
        </w:rPr>
        <w:t>Рже</w:t>
      </w:r>
      <w:r w:rsidR="00861AFC" w:rsidRPr="00FD3E8F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="00852C2E" w:rsidRPr="00852C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D3E8F">
        <w:rPr>
          <w:rFonts w:ascii="Times New Roman" w:hAnsi="Times New Roman" w:cs="Times New Roman"/>
          <w:sz w:val="28"/>
          <w:szCs w:val="28"/>
        </w:rPr>
        <w:t xml:space="preserve">района Тверской области, </w:t>
      </w:r>
      <w:r w:rsidR="00FD3E8F" w:rsidRPr="00FD3E8F">
        <w:rPr>
          <w:rFonts w:ascii="Times New Roman" w:hAnsi="Times New Roman" w:cs="Times New Roman"/>
          <w:sz w:val="28"/>
          <w:szCs w:val="28"/>
        </w:rPr>
        <w:t xml:space="preserve">а также в Собрание депутатов Ржевского района Тверской области и Ржевскую городскую Думу.   </w:t>
      </w:r>
      <w:r w:rsidR="00852C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35" w:rsidRPr="00852C2E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891535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Pr="003A61BA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Pr="00BC06AA" w:rsidRDefault="00852C2E" w:rsidP="00852C2E">
      <w:pPr>
        <w:pStyle w:val="a6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 xml:space="preserve">Глава </w:t>
      </w:r>
      <w:r w:rsidR="004218E6">
        <w:rPr>
          <w:sz w:val="28"/>
          <w:szCs w:val="28"/>
        </w:rPr>
        <w:t>сельского поселения «Победа»</w:t>
      </w:r>
    </w:p>
    <w:p w:rsidR="00852C2E" w:rsidRPr="00BC06AA" w:rsidRDefault="004218E6" w:rsidP="00852C2E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Ржевского</w:t>
      </w:r>
      <w:r w:rsidR="00852C2E" w:rsidRPr="00BC06AA">
        <w:rPr>
          <w:sz w:val="28"/>
          <w:szCs w:val="28"/>
        </w:rPr>
        <w:t xml:space="preserve"> района Тверской области</w:t>
      </w:r>
      <w:r w:rsidR="00852C2E">
        <w:rPr>
          <w:sz w:val="28"/>
          <w:szCs w:val="28"/>
        </w:rPr>
        <w:t xml:space="preserve">           </w:t>
      </w:r>
      <w:r w:rsidR="00852C2E" w:rsidRPr="00BC06AA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852C2E" w:rsidRPr="00BC06A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Е.Л.Тарасевич</w:t>
      </w:r>
      <w:proofErr w:type="spellEnd"/>
    </w:p>
    <w:p w:rsidR="00852C2E" w:rsidRPr="00BC06AA" w:rsidRDefault="00852C2E" w:rsidP="00852C2E">
      <w:pPr>
        <w:pStyle w:val="a6"/>
        <w:widowControl w:val="0"/>
        <w:ind w:firstLine="709"/>
        <w:rPr>
          <w:sz w:val="28"/>
          <w:szCs w:val="28"/>
        </w:rPr>
      </w:pPr>
    </w:p>
    <w:p w:rsidR="00852C2E" w:rsidRPr="00BC06AA" w:rsidRDefault="00852C2E" w:rsidP="00852C2E">
      <w:pPr>
        <w:pStyle w:val="a6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>Председатель Совета депутатов</w:t>
      </w:r>
    </w:p>
    <w:p w:rsidR="00852C2E" w:rsidRPr="00BC06AA" w:rsidRDefault="004218E6" w:rsidP="00852C2E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52C2E" w:rsidRPr="00BC06A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«Победа»</w:t>
      </w:r>
    </w:p>
    <w:p w:rsidR="00852C2E" w:rsidRPr="00AD6E65" w:rsidRDefault="004218E6" w:rsidP="00852C2E">
      <w:pPr>
        <w:pStyle w:val="a6"/>
        <w:widowControl w:val="0"/>
        <w:ind w:firstLine="0"/>
        <w:rPr>
          <w:sz w:val="26"/>
          <w:szCs w:val="26"/>
        </w:rPr>
      </w:pPr>
      <w:r>
        <w:rPr>
          <w:sz w:val="28"/>
          <w:szCs w:val="28"/>
        </w:rPr>
        <w:t>Ржевского</w:t>
      </w:r>
      <w:r w:rsidR="00852C2E" w:rsidRPr="00BC06AA">
        <w:rPr>
          <w:sz w:val="28"/>
          <w:szCs w:val="28"/>
        </w:rPr>
        <w:t xml:space="preserve"> района Тверской области                             </w:t>
      </w:r>
      <w:r w:rsidR="00852C2E">
        <w:rPr>
          <w:sz w:val="28"/>
          <w:szCs w:val="28"/>
        </w:rPr>
        <w:t xml:space="preserve"> </w:t>
      </w:r>
      <w:r w:rsidR="00852C2E" w:rsidRPr="00BC06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Н.И. Скобелева</w:t>
      </w:r>
    </w:p>
    <w:p w:rsidR="00852C2E" w:rsidRPr="00D959DF" w:rsidRDefault="00852C2E" w:rsidP="0085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CB" w:rsidRDefault="00B00CC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P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95B" w:rsidRP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689" w:type="dxa"/>
        <w:tblLook w:val="01E0" w:firstRow="1" w:lastRow="1" w:firstColumn="1" w:lastColumn="1" w:noHBand="0" w:noVBand="0"/>
      </w:tblPr>
      <w:tblGrid>
        <w:gridCol w:w="5813"/>
        <w:gridCol w:w="5670"/>
      </w:tblGrid>
      <w:tr w:rsidR="003C095B" w:rsidRPr="003C095B" w:rsidTr="003C095B">
        <w:trPr>
          <w:trHeight w:val="2557"/>
        </w:trPr>
        <w:tc>
          <w:tcPr>
            <w:tcW w:w="5813" w:type="dxa"/>
          </w:tcPr>
          <w:p w:rsidR="003C095B" w:rsidRPr="003C095B" w:rsidRDefault="003C09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 </w:t>
            </w:r>
            <w:r w:rsidRPr="003C095B">
              <w:rPr>
                <w:rFonts w:ascii="Times New Roman" w:hAnsi="Times New Roman" w:cs="Times New Roman"/>
                <w:noProof/>
                <w:color w:val="191919"/>
                <w:lang w:eastAsia="ru-RU"/>
              </w:rPr>
              <w:drawing>
                <wp:inline distT="0" distB="0" distL="0" distR="0">
                  <wp:extent cx="505460" cy="527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3" t="28752" r="-9192" b="-1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          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МУНИЦИПАЛЬНОЕ   ОБРАЗОВАНИЕ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"РЖЕВСКИЙ РАЙОН"   ТВЕРСКОЙ ОБЛАСТИ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АДМИНИСТРАЦИЯ МУНИЦИПАЛЬНОГО ОБРАЗОВАНИЯ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proofErr w:type="gramStart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СЕЛЬСКОЕ  ПОСЕЛЕНИЕ</w:t>
            </w:r>
            <w:proofErr w:type="gramEnd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"ПОБЕДА"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РЖЕВСКОГО РАЙОНА ТВЕРСКОЙ ОБЛАСТИ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172356, Россия, Тверская область, Ржевский район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п. Победа ул. Полевая, 2а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тел/факс (48232) 76-1-33, (48232) 76-3-03</w:t>
            </w:r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E</w:t>
            </w: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– </w:t>
            </w: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mail</w:t>
            </w: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: </w:t>
            </w:r>
            <w:proofErr w:type="spellStart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mosppobeda</w:t>
            </w:r>
            <w:proofErr w:type="spellEnd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@</w:t>
            </w:r>
            <w:proofErr w:type="spellStart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yandex</w:t>
            </w:r>
            <w:proofErr w:type="spellEnd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  <w:proofErr w:type="spellStart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ru</w:t>
            </w:r>
            <w:proofErr w:type="spellEnd"/>
          </w:p>
          <w:p w:rsidR="003C095B" w:rsidRPr="003C095B" w:rsidRDefault="003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09.02.2022 г.   </w:t>
            </w:r>
            <w:proofErr w:type="gramStart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№  27</w:t>
            </w:r>
            <w:proofErr w:type="gramEnd"/>
            <w:r w:rsidRPr="003C09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/02-17</w:t>
            </w:r>
          </w:p>
          <w:p w:rsidR="003C095B" w:rsidRPr="003C095B" w:rsidRDefault="003C09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</w:p>
          <w:p w:rsidR="003C095B" w:rsidRPr="003C095B" w:rsidRDefault="003C095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/>
                <w:color w:val="191919"/>
                <w:sz w:val="20"/>
              </w:rPr>
            </w:pPr>
          </w:p>
        </w:tc>
        <w:tc>
          <w:tcPr>
            <w:tcW w:w="5670" w:type="dxa"/>
          </w:tcPr>
          <w:p w:rsidR="003C095B" w:rsidRPr="003C095B" w:rsidRDefault="003C0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Ржевская городская Дума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Собрание депутатов Ржевского района 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Совет депутатов сельского поселения «</w:t>
            </w:r>
            <w:proofErr w:type="spellStart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Есинка</w:t>
            </w:r>
            <w:proofErr w:type="spellEnd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»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 Совет депутатов сельского поселения «</w:t>
            </w:r>
            <w:proofErr w:type="spellStart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Итомля</w:t>
            </w:r>
            <w:proofErr w:type="spellEnd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»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Совет депутатов сельского поселения «Медведево»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Совет депутатов сельского поселения «Успенское»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Совет депутатов сельского поселения «</w:t>
            </w:r>
            <w:proofErr w:type="spellStart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Хорошево</w:t>
            </w:r>
            <w:proofErr w:type="spellEnd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»</w:t>
            </w:r>
          </w:p>
          <w:p w:rsidR="003C095B" w:rsidRPr="003C095B" w:rsidRDefault="003C095B">
            <w:pPr>
              <w:spacing w:after="40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Совет депутатов сельского поселения «</w:t>
            </w:r>
            <w:proofErr w:type="spellStart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Чертолино</w:t>
            </w:r>
            <w:proofErr w:type="spellEnd"/>
            <w:r w:rsidRPr="003C095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»</w:t>
            </w:r>
          </w:p>
          <w:p w:rsidR="003C095B" w:rsidRPr="003C095B" w:rsidRDefault="003C095B">
            <w:pPr>
              <w:ind w:left="142" w:hanging="142"/>
              <w:jc w:val="center"/>
              <w:rPr>
                <w:rFonts w:ascii="Times New Roman" w:eastAsia="Times New Roman CYR" w:hAnsi="Times New Roman" w:cs="Times New Roman"/>
                <w:color w:val="191919"/>
              </w:rPr>
            </w:pPr>
          </w:p>
        </w:tc>
      </w:tr>
    </w:tbl>
    <w:p w:rsidR="003C095B" w:rsidRPr="003C095B" w:rsidRDefault="003C095B" w:rsidP="003C095B">
      <w:pPr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3C095B" w:rsidRPr="003C095B" w:rsidRDefault="003C095B" w:rsidP="003C0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95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C095B" w:rsidRPr="003C095B" w:rsidRDefault="003C095B" w:rsidP="003C095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сельского поселения «Победа» Ржевского района Тверской области направляет для информации:</w:t>
      </w:r>
    </w:p>
    <w:p w:rsidR="003C095B" w:rsidRPr="003C095B" w:rsidRDefault="003C095B" w:rsidP="003C09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095B">
        <w:rPr>
          <w:rFonts w:ascii="Times New Roman" w:hAnsi="Times New Roman" w:cs="Times New Roman"/>
          <w:sz w:val="28"/>
          <w:szCs w:val="28"/>
        </w:rPr>
        <w:t>- копию решения Совета депутатов сельского поселения «Победа» Ржевского района Тверской области от 09 февраля 2022 года №122 «О согласии на преобразование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округа».</w:t>
      </w:r>
    </w:p>
    <w:p w:rsidR="003C095B" w:rsidRPr="003C095B" w:rsidRDefault="003C095B" w:rsidP="003C09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5B" w:rsidRPr="003C095B" w:rsidRDefault="003C095B" w:rsidP="003C095B">
      <w:pPr>
        <w:pStyle w:val="a6"/>
        <w:widowControl w:val="0"/>
        <w:ind w:firstLine="0"/>
        <w:rPr>
          <w:sz w:val="28"/>
          <w:szCs w:val="28"/>
        </w:rPr>
      </w:pPr>
      <w:r w:rsidRPr="003C095B">
        <w:rPr>
          <w:sz w:val="28"/>
          <w:szCs w:val="28"/>
        </w:rPr>
        <w:t>Глава сельского поселения «Победа»</w:t>
      </w:r>
    </w:p>
    <w:p w:rsidR="003C095B" w:rsidRPr="003C095B" w:rsidRDefault="003C095B" w:rsidP="003C095B">
      <w:pPr>
        <w:pStyle w:val="a6"/>
        <w:widowControl w:val="0"/>
        <w:ind w:firstLine="0"/>
        <w:rPr>
          <w:sz w:val="28"/>
          <w:szCs w:val="28"/>
        </w:rPr>
      </w:pPr>
      <w:r w:rsidRPr="003C095B">
        <w:rPr>
          <w:sz w:val="28"/>
          <w:szCs w:val="28"/>
        </w:rPr>
        <w:t xml:space="preserve">Ржевского района Тверской области                                           </w:t>
      </w:r>
      <w:proofErr w:type="spellStart"/>
      <w:r w:rsidRPr="003C095B">
        <w:rPr>
          <w:sz w:val="28"/>
          <w:szCs w:val="28"/>
        </w:rPr>
        <w:t>Е.Л.Тарасевич</w:t>
      </w:r>
      <w:proofErr w:type="spellEnd"/>
    </w:p>
    <w:p w:rsidR="003C095B" w:rsidRPr="003C095B" w:rsidRDefault="003C095B" w:rsidP="003C095B">
      <w:pPr>
        <w:pStyle w:val="a6"/>
        <w:widowControl w:val="0"/>
        <w:ind w:firstLine="709"/>
        <w:rPr>
          <w:sz w:val="28"/>
          <w:szCs w:val="28"/>
        </w:rPr>
      </w:pPr>
    </w:p>
    <w:p w:rsidR="003C095B" w:rsidRPr="003C095B" w:rsidRDefault="003C095B" w:rsidP="003C095B">
      <w:pPr>
        <w:pStyle w:val="a6"/>
        <w:widowControl w:val="0"/>
        <w:ind w:firstLine="0"/>
        <w:rPr>
          <w:sz w:val="28"/>
          <w:szCs w:val="28"/>
        </w:rPr>
      </w:pPr>
      <w:r w:rsidRPr="003C095B">
        <w:rPr>
          <w:sz w:val="28"/>
          <w:szCs w:val="28"/>
        </w:rPr>
        <w:t>Председатель Совета депутатов</w:t>
      </w:r>
    </w:p>
    <w:p w:rsidR="003C095B" w:rsidRPr="003C095B" w:rsidRDefault="003C095B" w:rsidP="003C095B">
      <w:pPr>
        <w:pStyle w:val="a6"/>
        <w:widowControl w:val="0"/>
        <w:ind w:firstLine="0"/>
        <w:rPr>
          <w:sz w:val="28"/>
          <w:szCs w:val="28"/>
        </w:rPr>
      </w:pPr>
      <w:r w:rsidRPr="003C095B">
        <w:rPr>
          <w:sz w:val="28"/>
          <w:szCs w:val="28"/>
        </w:rPr>
        <w:t>сельского поселения «Победа»</w:t>
      </w:r>
    </w:p>
    <w:p w:rsidR="003C095B" w:rsidRPr="003C095B" w:rsidRDefault="003C095B" w:rsidP="003C095B">
      <w:pPr>
        <w:pStyle w:val="a6"/>
        <w:widowControl w:val="0"/>
        <w:ind w:firstLine="0"/>
        <w:rPr>
          <w:sz w:val="26"/>
          <w:szCs w:val="26"/>
        </w:rPr>
      </w:pPr>
      <w:r w:rsidRPr="003C095B">
        <w:rPr>
          <w:sz w:val="28"/>
          <w:szCs w:val="28"/>
        </w:rPr>
        <w:t>Ржевского района Тверской области                                         Н.И. Скобелева</w:t>
      </w:r>
    </w:p>
    <w:p w:rsidR="003C095B" w:rsidRPr="003C095B" w:rsidRDefault="003C095B" w:rsidP="003C09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3C095B" w:rsidRPr="00234796" w:rsidRDefault="003C095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3C095B" w:rsidRPr="00234796" w:rsidSect="00043886">
      <w:pgSz w:w="11906" w:h="16838"/>
      <w:pgMar w:top="737" w:right="707" w:bottom="79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2E"/>
    <w:rsid w:val="00043886"/>
    <w:rsid w:val="000454BC"/>
    <w:rsid w:val="00046935"/>
    <w:rsid w:val="000C1E7F"/>
    <w:rsid w:val="001A5970"/>
    <w:rsid w:val="00213FB7"/>
    <w:rsid w:val="00221F32"/>
    <w:rsid w:val="00234796"/>
    <w:rsid w:val="00286A9C"/>
    <w:rsid w:val="002C5794"/>
    <w:rsid w:val="002E5533"/>
    <w:rsid w:val="0030676C"/>
    <w:rsid w:val="00311C30"/>
    <w:rsid w:val="00387EFA"/>
    <w:rsid w:val="003A524A"/>
    <w:rsid w:val="003A61BA"/>
    <w:rsid w:val="003C095B"/>
    <w:rsid w:val="003E1AC7"/>
    <w:rsid w:val="004218E6"/>
    <w:rsid w:val="00425C26"/>
    <w:rsid w:val="004625CF"/>
    <w:rsid w:val="0050437E"/>
    <w:rsid w:val="00520BC3"/>
    <w:rsid w:val="0056466D"/>
    <w:rsid w:val="005E3149"/>
    <w:rsid w:val="005F462F"/>
    <w:rsid w:val="006045F2"/>
    <w:rsid w:val="00615460"/>
    <w:rsid w:val="00692FEE"/>
    <w:rsid w:val="00697C07"/>
    <w:rsid w:val="006C5C2F"/>
    <w:rsid w:val="006D6686"/>
    <w:rsid w:val="00747F70"/>
    <w:rsid w:val="0084212E"/>
    <w:rsid w:val="00852C2E"/>
    <w:rsid w:val="00861AFC"/>
    <w:rsid w:val="00891535"/>
    <w:rsid w:val="008A57B3"/>
    <w:rsid w:val="00911912"/>
    <w:rsid w:val="00923A71"/>
    <w:rsid w:val="00963D5A"/>
    <w:rsid w:val="009D2981"/>
    <w:rsid w:val="009E1BDE"/>
    <w:rsid w:val="00A57893"/>
    <w:rsid w:val="00AC23EE"/>
    <w:rsid w:val="00B00CCB"/>
    <w:rsid w:val="00B050EF"/>
    <w:rsid w:val="00B3096B"/>
    <w:rsid w:val="00B4654B"/>
    <w:rsid w:val="00BF44FB"/>
    <w:rsid w:val="00C34724"/>
    <w:rsid w:val="00C80120"/>
    <w:rsid w:val="00CC1ADC"/>
    <w:rsid w:val="00CC6D8F"/>
    <w:rsid w:val="00CD7120"/>
    <w:rsid w:val="00D321DD"/>
    <w:rsid w:val="00D60191"/>
    <w:rsid w:val="00DA1DF0"/>
    <w:rsid w:val="00DC2F51"/>
    <w:rsid w:val="00E638D8"/>
    <w:rsid w:val="00E642B1"/>
    <w:rsid w:val="00EA4AF2"/>
    <w:rsid w:val="00FD3E8F"/>
    <w:rsid w:val="00FD768A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BCC7-A524-4DCA-9AF4-ED80B205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List Paragraph"/>
    <w:basedOn w:val="a"/>
    <w:uiPriority w:val="34"/>
    <w:qFormat/>
    <w:rsid w:val="00C34724"/>
    <w:pPr>
      <w:ind w:left="720"/>
      <w:contextualSpacing/>
    </w:pPr>
  </w:style>
  <w:style w:type="paragraph" w:styleId="a6">
    <w:name w:val="Body Text Indent"/>
    <w:basedOn w:val="a"/>
    <w:link w:val="a7"/>
    <w:rsid w:val="00852C2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E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7F"/>
    <w:rPr>
      <w:rFonts w:ascii="Calibri" w:hAnsi="Calibri" w:cs="Calibri"/>
      <w:sz w:val="16"/>
      <w:szCs w:val="16"/>
    </w:rPr>
  </w:style>
  <w:style w:type="paragraph" w:customStyle="1" w:styleId="Standard">
    <w:name w:val="Standard"/>
    <w:rsid w:val="00421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43</cp:revision>
  <cp:lastPrinted>2022-02-09T08:53:00Z</cp:lastPrinted>
  <dcterms:created xsi:type="dcterms:W3CDTF">2017-10-25T12:18:00Z</dcterms:created>
  <dcterms:modified xsi:type="dcterms:W3CDTF">2022-02-16T05:25:00Z</dcterms:modified>
</cp:coreProperties>
</file>