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1EC" w:rsidRPr="005E75D3" w:rsidRDefault="00B101EC" w:rsidP="00B101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F3F3F" w:themeColor="background1" w:themeShade="40"/>
          <w:sz w:val="28"/>
          <w:szCs w:val="28"/>
          <w:lang w:eastAsia="ru-RU"/>
        </w:rPr>
      </w:pPr>
      <w:r w:rsidRPr="005E75D3">
        <w:rPr>
          <w:rFonts w:ascii="Times New Roman" w:eastAsia="Times New Roman" w:hAnsi="Times New Roman" w:cs="Times New Roman"/>
          <w:noProof/>
          <w:color w:val="3F3F3F" w:themeColor="background1" w:themeShade="40"/>
          <w:sz w:val="28"/>
          <w:szCs w:val="28"/>
          <w:lang w:eastAsia="ru-RU"/>
        </w:rPr>
        <w:drawing>
          <wp:inline distT="0" distB="0" distL="0" distR="0" wp14:anchorId="7EF3D52B" wp14:editId="6B45BC91">
            <wp:extent cx="561975" cy="621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32" cy="6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5D3">
        <w:rPr>
          <w:rFonts w:ascii="Times New Roman" w:eastAsia="Times New Roman" w:hAnsi="Times New Roman" w:cs="Times New Roman"/>
          <w:noProof/>
          <w:color w:val="3F3F3F" w:themeColor="background1" w:themeShade="40"/>
          <w:sz w:val="28"/>
          <w:szCs w:val="28"/>
          <w:lang w:eastAsia="ru-RU"/>
        </w:rPr>
        <w:t xml:space="preserve">  </w:t>
      </w:r>
    </w:p>
    <w:p w:rsidR="00B101EC" w:rsidRPr="005E75D3" w:rsidRDefault="00B101EC" w:rsidP="00B101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F3F3F" w:themeColor="background1" w:themeShade="40"/>
          <w:sz w:val="28"/>
          <w:szCs w:val="28"/>
          <w:lang w:eastAsia="ar-SA"/>
        </w:rPr>
      </w:pPr>
    </w:p>
    <w:p w:rsidR="00B101EC" w:rsidRPr="005E75D3" w:rsidRDefault="00B101EC" w:rsidP="00B101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F3F3F" w:themeColor="background1" w:themeShade="40"/>
          <w:sz w:val="28"/>
          <w:szCs w:val="28"/>
          <w:lang w:eastAsia="ar-SA"/>
        </w:rPr>
      </w:pPr>
      <w:r w:rsidRPr="005E75D3">
        <w:rPr>
          <w:rFonts w:ascii="Times New Roman" w:eastAsia="Times New Roman" w:hAnsi="Times New Roman" w:cs="Times New Roman"/>
          <w:b/>
          <w:color w:val="3F3F3F" w:themeColor="background1" w:themeShade="40"/>
          <w:sz w:val="28"/>
          <w:szCs w:val="28"/>
          <w:lang w:eastAsia="ar-SA"/>
        </w:rPr>
        <w:t>АДМИНИСТРАЦИЯ МУНИЦИПАЛЬНОГО ОБРАЗОВАНИЯ</w:t>
      </w:r>
    </w:p>
    <w:p w:rsidR="00B101EC" w:rsidRPr="005E75D3" w:rsidRDefault="00B101EC" w:rsidP="00B101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F3F3F" w:themeColor="background1" w:themeShade="40"/>
          <w:sz w:val="28"/>
          <w:szCs w:val="28"/>
          <w:lang w:eastAsia="ar-SA"/>
        </w:rPr>
      </w:pPr>
      <w:r w:rsidRPr="005E75D3">
        <w:rPr>
          <w:rFonts w:ascii="Times New Roman" w:eastAsia="Times New Roman" w:hAnsi="Times New Roman" w:cs="Times New Roman"/>
          <w:b/>
          <w:color w:val="3F3F3F" w:themeColor="background1" w:themeShade="40"/>
          <w:sz w:val="28"/>
          <w:szCs w:val="28"/>
          <w:lang w:eastAsia="ar-SA"/>
        </w:rPr>
        <w:t>СЕЛЬСКОЕ ПОСЕЛЕНИЕ «ПОБЕДА»</w:t>
      </w:r>
    </w:p>
    <w:p w:rsidR="00B101EC" w:rsidRPr="005E75D3" w:rsidRDefault="00B101EC" w:rsidP="00B101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F3F3F" w:themeColor="background1" w:themeShade="40"/>
          <w:sz w:val="28"/>
          <w:szCs w:val="28"/>
          <w:lang w:eastAsia="ar-SA"/>
        </w:rPr>
      </w:pPr>
      <w:r w:rsidRPr="005E75D3">
        <w:rPr>
          <w:rFonts w:ascii="Times New Roman" w:eastAsia="Times New Roman" w:hAnsi="Times New Roman" w:cs="Times New Roman"/>
          <w:b/>
          <w:color w:val="3F3F3F" w:themeColor="background1" w:themeShade="40"/>
          <w:sz w:val="28"/>
          <w:szCs w:val="28"/>
          <w:lang w:eastAsia="ar-SA"/>
        </w:rPr>
        <w:t>РЖЕВСКОГО РАЙОНА ТВЕРСКОЙ ОБЛАСТИ</w:t>
      </w:r>
    </w:p>
    <w:p w:rsidR="00B101EC" w:rsidRPr="005E75D3" w:rsidRDefault="00B101EC" w:rsidP="00B101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F3F3F" w:themeColor="background1" w:themeShade="40"/>
          <w:sz w:val="28"/>
          <w:szCs w:val="28"/>
          <w:lang w:eastAsia="ar-SA"/>
        </w:rPr>
      </w:pPr>
    </w:p>
    <w:p w:rsidR="00B101EC" w:rsidRPr="005E75D3" w:rsidRDefault="00B101EC" w:rsidP="00B101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F3F3F" w:themeColor="background1" w:themeShade="40"/>
          <w:sz w:val="28"/>
          <w:szCs w:val="28"/>
          <w:lang w:eastAsia="ar-SA"/>
        </w:rPr>
      </w:pPr>
      <w:r w:rsidRPr="005E75D3">
        <w:rPr>
          <w:rFonts w:ascii="Times New Roman" w:eastAsia="Times New Roman" w:hAnsi="Times New Roman" w:cs="Times New Roman"/>
          <w:b/>
          <w:color w:val="3F3F3F" w:themeColor="background1" w:themeShade="40"/>
          <w:sz w:val="28"/>
          <w:szCs w:val="28"/>
          <w:lang w:eastAsia="ar-SA"/>
        </w:rPr>
        <w:t>ПОСТАНОВЛЕНИЕ</w:t>
      </w:r>
    </w:p>
    <w:p w:rsidR="00B101EC" w:rsidRPr="005E75D3" w:rsidRDefault="00B101EC" w:rsidP="00B101EC">
      <w:pPr>
        <w:spacing w:after="0"/>
        <w:jc w:val="both"/>
        <w:outlineLvl w:val="0"/>
        <w:rPr>
          <w:rFonts w:ascii="Times New Roman" w:eastAsia="Calibri" w:hAnsi="Times New Roman" w:cs="Times New Roman"/>
          <w:b/>
          <w:color w:val="3F3F3F" w:themeColor="background1" w:themeShade="40"/>
          <w:sz w:val="28"/>
          <w:szCs w:val="28"/>
        </w:rPr>
      </w:pPr>
    </w:p>
    <w:p w:rsidR="00BF1CE7" w:rsidRPr="005E75D3" w:rsidRDefault="005E75D3" w:rsidP="00BF1CE7">
      <w:pPr>
        <w:spacing w:after="2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="00BF1CE7" w:rsidRPr="005E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BF1CE7" w:rsidRPr="005E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</w:t>
      </w:r>
      <w:r w:rsidR="00BF1CE7" w:rsidRPr="005E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1EC" w:rsidRPr="005E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января </w:t>
      </w:r>
      <w:r w:rsidR="00BF1CE7" w:rsidRPr="005E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B101EC" w:rsidRPr="005E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F1CE7" w:rsidRPr="005E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B101EC" w:rsidRPr="005E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BF1CE7" w:rsidRPr="005E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5E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BF1CE7" w:rsidRDefault="005E75D3" w:rsidP="00BF1CE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75D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     </w:t>
      </w:r>
      <w:r w:rsidR="00BF1CE7" w:rsidRPr="005E75D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Об утверждении Порядка формирования перечня налоговых расходов и оценки налоговых расходов </w:t>
      </w:r>
      <w:r w:rsidR="00180445" w:rsidRPr="005E75D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с</w:t>
      </w:r>
      <w:r w:rsidR="000E2C2E" w:rsidRPr="005E75D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ельского</w:t>
      </w:r>
      <w:r w:rsidR="00B101EC" w:rsidRPr="005E75D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поселения «Победа» </w:t>
      </w:r>
      <w:r w:rsidR="00B101EC" w:rsidRPr="005E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Ржевского</w:t>
      </w:r>
      <w:r w:rsidR="00BF1CE7" w:rsidRPr="005E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 w:rsidR="00B101EC" w:rsidRPr="005E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Тверской</w:t>
      </w:r>
      <w:r w:rsidR="00BF1CE7" w:rsidRPr="005E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</w:p>
    <w:p w:rsidR="005E75D3" w:rsidRPr="005E75D3" w:rsidRDefault="005E75D3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E2C2E" w:rsidRPr="005E75D3" w:rsidRDefault="00BF1CE7" w:rsidP="005E75D3">
      <w:pPr>
        <w:spacing w:after="20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E75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E75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со статьей 174.3 Бюджетного кодекса Российской Федерации, </w:t>
      </w:r>
    </w:p>
    <w:p w:rsidR="000E2C2E" w:rsidRPr="005E75D3" w:rsidRDefault="000E2C2E" w:rsidP="00BF1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F1CE7" w:rsidRPr="005E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Pr="005E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101EC" w:rsidRPr="005E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«Победа</w:t>
      </w:r>
      <w:proofErr w:type="gramStart"/>
      <w:r w:rsidR="00B101EC" w:rsidRPr="005E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0E2C2E" w:rsidRPr="005E75D3" w:rsidRDefault="000E2C2E" w:rsidP="00BF1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CE7" w:rsidRPr="005E75D3" w:rsidRDefault="000E2C2E" w:rsidP="00BF1C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ПОСТАНОВЛЯЕТ: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75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Утвердить Порядок формирования перечня налоговых расходов и оценки налоговых расходов </w:t>
      </w:r>
      <w:r w:rsidR="000E2C2E" w:rsidRPr="005E75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поселения «Победа»</w:t>
      </w:r>
      <w:r w:rsidRPr="005E75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0E2C2E" w:rsidRPr="005E75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Ржевского </w:t>
      </w:r>
      <w:r w:rsidRPr="005E75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района </w:t>
      </w:r>
      <w:r w:rsidR="00B101EC" w:rsidRPr="005E75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Тверской</w:t>
      </w:r>
      <w:r w:rsidRPr="005E75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области.</w:t>
      </w:r>
    </w:p>
    <w:p w:rsidR="000E2C2E" w:rsidRPr="005E75D3" w:rsidRDefault="00BF1CE7" w:rsidP="00BF1CE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</w:t>
      </w:r>
      <w:r w:rsidR="000E2C2E" w:rsidRPr="005E75D3">
        <w:rPr>
          <w:sz w:val="28"/>
          <w:szCs w:val="28"/>
        </w:rPr>
        <w:t xml:space="preserve"> </w:t>
      </w:r>
      <w:r w:rsidR="000E2C2E" w:rsidRPr="005E75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Настоящее Постановление распространяется на бюджетные правоотношения, </w:t>
      </w:r>
      <w:proofErr w:type="gramStart"/>
      <w:r w:rsidR="000E2C2E" w:rsidRPr="005E75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возникшие  с</w:t>
      </w:r>
      <w:proofErr w:type="gramEnd"/>
      <w:r w:rsidR="000E2C2E" w:rsidRPr="005E75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1 января  2020 г. и  подлежит размещению на официальном сайте  http://Победа.ржевский-район.рф.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75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F1CE7" w:rsidRPr="005E75D3" w:rsidRDefault="00BF1CE7" w:rsidP="00BF1CE7">
      <w:pPr>
        <w:spacing w:after="2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</w:t>
      </w:r>
      <w:r w:rsidR="000E2C2E" w:rsidRPr="005E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101EC" w:rsidRPr="005E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proofErr w:type="gramStart"/>
      <w:r w:rsidR="00B101EC" w:rsidRPr="005E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Победа»</w:t>
      </w:r>
      <w:r w:rsidRPr="005E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Pr="005E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 </w:t>
      </w:r>
      <w:bookmarkStart w:id="0" w:name="RANGE!A1:E31"/>
      <w:bookmarkEnd w:id="0"/>
      <w:proofErr w:type="spellStart"/>
      <w:r w:rsidR="00B101EC" w:rsidRPr="005E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Е.Л.Тарасевич</w:t>
      </w:r>
      <w:proofErr w:type="spellEnd"/>
    </w:p>
    <w:p w:rsidR="00BF1CE7" w:rsidRPr="005E75D3" w:rsidRDefault="00BF1CE7" w:rsidP="00BF1CE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75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101EC" w:rsidRPr="005E75D3" w:rsidRDefault="00B101EC" w:rsidP="00BF1CE7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101EC" w:rsidRPr="005E75D3" w:rsidRDefault="00B101EC" w:rsidP="00BF1CE7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101EC" w:rsidRPr="005E75D3" w:rsidRDefault="00B101EC" w:rsidP="00BF1CE7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101EC" w:rsidRPr="005E75D3" w:rsidRDefault="00B101EC" w:rsidP="00BF1CE7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0E2C2E" w:rsidRPr="005E75D3" w:rsidRDefault="000E2C2E" w:rsidP="00BF1CE7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5E75D3" w:rsidRPr="005E75D3" w:rsidRDefault="005E75D3" w:rsidP="00BF1CE7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5E75D3" w:rsidRDefault="005E75D3" w:rsidP="00BF1CE7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5E75D3" w:rsidRDefault="005E75D3" w:rsidP="00BF1CE7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F1CE7" w:rsidRPr="005E75D3" w:rsidRDefault="00BF1CE7" w:rsidP="0018044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GoBack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Утвержден</w:t>
      </w:r>
    </w:p>
    <w:p w:rsidR="00BF1CE7" w:rsidRPr="005E75D3" w:rsidRDefault="00BF1CE7" w:rsidP="0018044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постановлением</w:t>
      </w:r>
      <w:proofErr w:type="gramEnd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  <w:r w:rsidRPr="005E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BF1CE7" w:rsidRPr="005E75D3" w:rsidRDefault="000E2C2E" w:rsidP="0018044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E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  <w:r w:rsidR="00BF1CE7" w:rsidRPr="005E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B101EC" w:rsidRPr="005E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«Победа» </w:t>
      </w:r>
    </w:p>
    <w:p w:rsidR="00BF1CE7" w:rsidRPr="005E75D3" w:rsidRDefault="00BF1CE7" w:rsidP="0018044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</w:t>
      </w:r>
      <w:proofErr w:type="gramEnd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5E75D3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23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01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.20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20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г. № </w:t>
      </w:r>
      <w:r w:rsidR="005E75D3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</w:t>
      </w:r>
    </w:p>
    <w:bookmarkEnd w:id="1"/>
    <w:p w:rsidR="00BF1CE7" w:rsidRPr="005E75D3" w:rsidRDefault="00BF1CE7" w:rsidP="00BF1CE7">
      <w:pPr>
        <w:spacing w:after="2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F1CE7" w:rsidRPr="005E75D3" w:rsidRDefault="00BF1CE7" w:rsidP="000E2C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Порядок</w:t>
      </w:r>
    </w:p>
    <w:p w:rsidR="000E2C2E" w:rsidRPr="005E75D3" w:rsidRDefault="00BF1CE7" w:rsidP="000E2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proofErr w:type="gramStart"/>
      <w:r w:rsidRPr="005E75D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формирования</w:t>
      </w:r>
      <w:proofErr w:type="gramEnd"/>
      <w:r w:rsidRPr="005E75D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перечня налоговых расходов и оценки налоговых расходов </w:t>
      </w:r>
      <w:r w:rsidR="000E2C2E" w:rsidRPr="005E75D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сельского</w:t>
      </w:r>
      <w:r w:rsidR="00B101EC" w:rsidRPr="005E75D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поселения «Победа»</w:t>
      </w:r>
    </w:p>
    <w:p w:rsidR="00BF1CE7" w:rsidRPr="005E75D3" w:rsidRDefault="00B101EC" w:rsidP="000E2C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Ржевского</w:t>
      </w:r>
      <w:r w:rsidR="00BF1CE7" w:rsidRPr="005E75D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района </w:t>
      </w:r>
      <w:r w:rsidRPr="005E75D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Тверской</w:t>
      </w:r>
      <w:r w:rsidR="00BF1CE7" w:rsidRPr="005E75D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области</w:t>
      </w:r>
    </w:p>
    <w:p w:rsidR="00BF1CE7" w:rsidRPr="005E75D3" w:rsidRDefault="00BF1CE7" w:rsidP="00BF1CE7">
      <w:pPr>
        <w:spacing w:after="2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F1CE7" w:rsidRPr="005E75D3" w:rsidRDefault="00BF1CE7" w:rsidP="00BF1CE7">
      <w:pPr>
        <w:spacing w:after="2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I. Общие положения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 Настоящий Порядок определяет правила формирования перечня налоговых расходов (далее – перечень) и оценку налоговых расходов (далее – оценка) 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«Победа» Ржевского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района 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Тверской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области (далее –</w:t>
      </w:r>
      <w:r w:rsidR="009B5EC7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="009B5EC7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</w:t>
      </w:r>
      <w:proofErr w:type="spellEnd"/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r w:rsidR="00F637DA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2. Налоговые расходы 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«Победа»</w:t>
      </w:r>
      <w:r w:rsidR="00F637DA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выпадающие доходы бюджета 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ельское поселение «Победа»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«Победа»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и (или) целями социально-экономической политики 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</w:t>
      </w:r>
      <w:r w:rsidR="00F637DA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</w:t>
      </w:r>
      <w:r w:rsidR="00F637DA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я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не относящимися к муниципальным программам.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3. Перечень налоговых расходов 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«Победа»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содержит сведения о распределении налоговых расходов </w:t>
      </w:r>
      <w:r w:rsidR="00F637DA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«Победа»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соответствии с целями муниципальных программ и их структурных элементов и (или) целями социально-экономической политики 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</w:t>
      </w:r>
      <w:r w:rsidR="00F637DA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</w:t>
      </w:r>
      <w:r w:rsidR="00F637DA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я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не относящимися к муниципальным программам </w:t>
      </w:r>
      <w:proofErr w:type="spellStart"/>
      <w:r w:rsidR="00F637DA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</w:t>
      </w:r>
      <w:proofErr w:type="spellEnd"/>
      <w:r w:rsidR="00F637DA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а также о кураторах налоговых расходов.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Кураторы налоговых расходов - </w:t>
      </w:r>
      <w:r w:rsidRPr="005E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местного самоуправления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(организация), ответственный в соответствии с полномочиями, установленными нормативными правовыми актами </w:t>
      </w:r>
      <w:r w:rsidR="00F637DA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</w:t>
      </w:r>
      <w:r w:rsidR="00F637DA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</w:t>
      </w:r>
      <w:r w:rsidR="00F637DA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я 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за достижение соответствующих налоговому расходу целей муниципальных программ </w:t>
      </w:r>
      <w:r w:rsidR="00F637DA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«Победа»</w:t>
      </w:r>
      <w:r w:rsidR="00F637DA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и (или) целей социально-экономической политики </w:t>
      </w:r>
      <w:proofErr w:type="spellStart"/>
      <w:r w:rsidR="00F637DA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</w:t>
      </w:r>
      <w:proofErr w:type="spellEnd"/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не относящихся к муниципальным программам </w:t>
      </w:r>
      <w:proofErr w:type="spellStart"/>
      <w:r w:rsidR="00F637DA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</w:t>
      </w:r>
      <w:proofErr w:type="spellEnd"/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5. Перечень налоговых расходов (налоговых льгот) </w:t>
      </w:r>
      <w:r w:rsidR="00F637DA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«Победа»</w:t>
      </w:r>
      <w:r w:rsidR="00F637DA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включает все налоговые расходы (налоговые льготы), установленные нормативными правовыми актами </w:t>
      </w:r>
      <w:proofErr w:type="spellStart"/>
      <w:proofErr w:type="gramStart"/>
      <w:r w:rsidR="00F637DA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</w:t>
      </w:r>
      <w:proofErr w:type="spellEnd"/>
      <w:r w:rsidR="00F637DA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proofErr w:type="gramEnd"/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 Принадлежность налоговых расходов муниципальным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программах.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7. Налоговые расходы (налоговые льготы), соответствующие целям социально-экономической политики </w:t>
      </w:r>
      <w:r w:rsidR="00F637DA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</w:t>
      </w:r>
      <w:r w:rsidR="00F637DA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</w:t>
      </w:r>
      <w:r w:rsidR="00F637DA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я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реализуемые в рамках нескольких муниципальных программ </w:t>
      </w:r>
      <w:proofErr w:type="spellStart"/>
      <w:r w:rsidR="00F637DA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</w:t>
      </w:r>
      <w:proofErr w:type="spellEnd"/>
      <w:r w:rsidR="00F637DA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относятся к нераспределенным налоговым расходам (налоговым льготам).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8. Налоговые расходы (налоговые льготы), которые не соответствуют перечисленным выше критериям, относятся к непрограммным налоговым расходам (налоговым льготам).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9. Нормативные характеристики налоговых расходов </w:t>
      </w:r>
      <w:r w:rsidR="00F637DA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</w:t>
      </w:r>
      <w:r w:rsidR="00F637DA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hyperlink r:id="rId6" w:anchor="Par133" w:history="1">
        <w:r w:rsidRPr="005E75D3">
          <w:rPr>
            <w:rFonts w:ascii="Times New Roman" w:eastAsia="Times New Roman" w:hAnsi="Times New Roman" w:cs="Times New Roman"/>
            <w:color w:val="454545"/>
            <w:sz w:val="24"/>
            <w:szCs w:val="24"/>
            <w:bdr w:val="none" w:sz="0" w:space="0" w:color="auto" w:frame="1"/>
            <w:lang w:eastAsia="ru-RU"/>
          </w:rPr>
          <w:t>приложению</w:t>
        </w:r>
      </w:hyperlink>
      <w:r w:rsidRPr="005E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10. Фискальные характеристики налоговых расходов </w:t>
      </w:r>
      <w:r w:rsidR="009B5EC7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«Победа»</w:t>
      </w:r>
      <w:r w:rsidR="009B5EC7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 </w:t>
      </w:r>
      <w:hyperlink r:id="rId7" w:anchor="Par133" w:history="1">
        <w:r w:rsidRPr="005E75D3">
          <w:rPr>
            <w:rFonts w:ascii="Times New Roman" w:eastAsia="Times New Roman" w:hAnsi="Times New Roman" w:cs="Times New Roman"/>
            <w:color w:val="454545"/>
            <w:sz w:val="24"/>
            <w:szCs w:val="24"/>
            <w:bdr w:val="none" w:sz="0" w:space="0" w:color="auto" w:frame="1"/>
            <w:lang w:eastAsia="ru-RU"/>
          </w:rPr>
          <w:t>приложением</w:t>
        </w:r>
      </w:hyperlink>
      <w:r w:rsidRPr="005E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 настоящему Порядку.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11. Целевые характеристики налоговых расходов </w:t>
      </w:r>
      <w:r w:rsidR="009B5EC7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«Победа»</w:t>
      </w:r>
      <w:r w:rsidR="009B5EC7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сведения о целях предоставления, показателях (индикаторах) достижения целей предоставления льготы, а также иные характеристики, предусмотренные </w:t>
      </w:r>
      <w:hyperlink r:id="rId8" w:anchor="Par133" w:history="1">
        <w:r w:rsidRPr="005E75D3">
          <w:rPr>
            <w:rFonts w:ascii="Times New Roman" w:eastAsia="Times New Roman" w:hAnsi="Times New Roman" w:cs="Times New Roman"/>
            <w:color w:val="454545"/>
            <w:sz w:val="24"/>
            <w:szCs w:val="24"/>
            <w:bdr w:val="none" w:sz="0" w:space="0" w:color="auto" w:frame="1"/>
            <w:lang w:eastAsia="ru-RU"/>
          </w:rPr>
          <w:t>приложением</w:t>
        </w:r>
      </w:hyperlink>
      <w:r w:rsidRPr="005E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 настоящему Порядку.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12. Оценка налоговых расходов </w:t>
      </w:r>
      <w:r w:rsidR="009B5EC7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«Победа»</w:t>
      </w:r>
      <w:r w:rsidR="00E703F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комплекс мероприятий по оценке объемов налоговых расходов </w:t>
      </w:r>
      <w:proofErr w:type="spellStart"/>
      <w:r w:rsidR="00E703F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</w:t>
      </w:r>
      <w:proofErr w:type="spellEnd"/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proofErr w:type="spellStart"/>
      <w:r w:rsidR="009B5EC7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</w:t>
      </w:r>
      <w:proofErr w:type="spellEnd"/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13. Оценка объемов налоговых расходов </w:t>
      </w:r>
      <w:r w:rsidR="00E703F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«Победа»</w:t>
      </w:r>
      <w:r w:rsidR="00E703F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определение объемов выпадающих доходов бюджетов </w:t>
      </w:r>
      <w:proofErr w:type="spellStart"/>
      <w:r w:rsidR="00E703F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</w:t>
      </w:r>
      <w:proofErr w:type="spellEnd"/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обусловленных льготами, предоставленными плательщикам.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14. Оценка эффективности налоговых расходов </w:t>
      </w:r>
      <w:r w:rsidR="00E703F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«Победа»</w:t>
      </w:r>
      <w:r w:rsidR="00E703F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proofErr w:type="spellStart"/>
      <w:r w:rsidR="00E703F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</w:t>
      </w:r>
      <w:proofErr w:type="spellEnd"/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15. Социальные налоговые расходы </w:t>
      </w:r>
      <w:r w:rsidR="00E703F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«Победа»</w:t>
      </w:r>
      <w:r w:rsidR="00E703F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целевая категория налоговых расходов </w:t>
      </w:r>
      <w:proofErr w:type="spellStart"/>
      <w:r w:rsidR="00E703F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</w:t>
      </w:r>
      <w:proofErr w:type="spellEnd"/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обусловленных необходимостью обеспечения социальной защиты (поддержки) населения.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16. Стимулирующие налоговые расходы </w:t>
      </w:r>
      <w:r w:rsidR="00E703F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</w:t>
      </w:r>
      <w:proofErr w:type="gramStart"/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proofErr w:type="gramEnd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целевая категория налоговых расходов </w:t>
      </w:r>
      <w:proofErr w:type="spellStart"/>
      <w:r w:rsidR="00E703F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</w:t>
      </w:r>
      <w:proofErr w:type="spellEnd"/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proofErr w:type="spellStart"/>
      <w:r w:rsidR="00E703F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</w:t>
      </w:r>
      <w:proofErr w:type="spellEnd"/>
      <w:r w:rsidR="00E703F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17. Технические налоговые расходы </w:t>
      </w:r>
      <w:r w:rsidR="00E703F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</w:t>
      </w:r>
      <w:proofErr w:type="gramStart"/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proofErr w:type="gramEnd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целевая категория налоговых расходов </w:t>
      </w:r>
      <w:proofErr w:type="spellStart"/>
      <w:r w:rsidR="00E703F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</w:t>
      </w:r>
      <w:proofErr w:type="spellEnd"/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proofErr w:type="spellStart"/>
      <w:r w:rsidR="00E703F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</w:t>
      </w:r>
      <w:proofErr w:type="spellEnd"/>
      <w:r w:rsidR="00E703F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18. В целях оценки налоговых расходов </w:t>
      </w:r>
      <w:r w:rsidR="00E703F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«Победа»</w:t>
      </w:r>
      <w:r w:rsidR="00E703F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gramStart"/>
      <w:r w:rsidRPr="005E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703F2" w:rsidRPr="005E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</w:t>
      </w:r>
      <w:proofErr w:type="gramEnd"/>
      <w:r w:rsidRPr="005E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администрация):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</w:t>
      </w:r>
      <w:proofErr w:type="gramEnd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) формирует перечень налоговых расходов </w:t>
      </w:r>
      <w:proofErr w:type="spellStart"/>
      <w:r w:rsidR="00E703F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</w:t>
      </w:r>
      <w:proofErr w:type="spellEnd"/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</w:t>
      </w:r>
      <w:proofErr w:type="gramEnd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) формирует оценку объемов налоговых расходов </w:t>
      </w:r>
      <w:proofErr w:type="spellStart"/>
      <w:r w:rsidR="00E703F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</w:t>
      </w:r>
      <w:proofErr w:type="spellEnd"/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  <w:r w:rsidR="00E703F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за отчетный финансовый год, а также оценку объемов налоговых расходов </w:t>
      </w:r>
      <w:proofErr w:type="spellStart"/>
      <w:r w:rsidR="00E703F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</w:t>
      </w:r>
      <w:proofErr w:type="spellEnd"/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  <w:r w:rsidR="00E703F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текущий финансовый год, очередной финансовый год и плановый период;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</w:t>
      </w:r>
      <w:proofErr w:type="gramEnd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) осуществляет обобщение результатов оценки эффективности налоговых расходов </w:t>
      </w:r>
      <w:proofErr w:type="spellStart"/>
      <w:r w:rsidR="00E703F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</w:t>
      </w:r>
      <w:proofErr w:type="spellEnd"/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19. В целях оценки налоговых расходов </w:t>
      </w:r>
      <w:r w:rsidR="00E703F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«Победа»</w:t>
      </w:r>
      <w:r w:rsidR="00E703F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налоговый орган формирует, и представляют в администрацию в отношении каждого налогового расхода информацию о фискальных характеристиках налоговых расходов </w:t>
      </w:r>
      <w:proofErr w:type="spellStart"/>
      <w:r w:rsidR="00E703F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</w:t>
      </w:r>
      <w:proofErr w:type="spellEnd"/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  <w:r w:rsidR="00E703F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за отчетный финансовый год, а также информацию о стимулирующих налоговых расходах </w:t>
      </w:r>
      <w:proofErr w:type="spellStart"/>
      <w:r w:rsidR="00E703F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</w:t>
      </w:r>
      <w:proofErr w:type="spellEnd"/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  <w:r w:rsidR="00E703F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 6 лет, предшествующих отчетному финансовому году.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20. В целях оценки налоговых расходов </w:t>
      </w:r>
      <w:r w:rsidR="00E703F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«Победа»</w:t>
      </w:r>
      <w:r w:rsidR="00E703F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кураторы налоговых расходов: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</w:t>
      </w:r>
      <w:proofErr w:type="gramEnd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) формируют информацию о нормативных, целевых и фискальных характеристиках налоговых расходов </w:t>
      </w:r>
      <w:proofErr w:type="spellStart"/>
      <w:r w:rsidR="00E703F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</w:t>
      </w:r>
      <w:proofErr w:type="spellEnd"/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предусмотренную </w:t>
      </w:r>
      <w:hyperlink r:id="rId9" w:anchor="Par133" w:history="1">
        <w:r w:rsidRPr="005E75D3">
          <w:rPr>
            <w:rFonts w:ascii="Times New Roman" w:eastAsia="Times New Roman" w:hAnsi="Times New Roman" w:cs="Times New Roman"/>
            <w:color w:val="454545"/>
            <w:sz w:val="24"/>
            <w:szCs w:val="24"/>
            <w:bdr w:val="none" w:sz="0" w:space="0" w:color="auto" w:frame="1"/>
            <w:lang w:eastAsia="ru-RU"/>
          </w:rPr>
          <w:t>приложением</w:t>
        </w:r>
      </w:hyperlink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к настоящему Порядку;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б</w:t>
      </w:r>
      <w:proofErr w:type="gramEnd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) осуществляют оценку эффективности каждого курируемого налогового расхода </w:t>
      </w:r>
      <w:proofErr w:type="spellStart"/>
      <w:r w:rsidR="00E703F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</w:t>
      </w:r>
      <w:proofErr w:type="spellEnd"/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  <w:r w:rsidR="00E703F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 направляют результаты такой оценки в администрацию.</w:t>
      </w:r>
    </w:p>
    <w:p w:rsidR="00BF1CE7" w:rsidRPr="005E75D3" w:rsidRDefault="00BF1CE7" w:rsidP="005E75D3">
      <w:pPr>
        <w:spacing w:after="0" w:line="240" w:lineRule="auto"/>
        <w:jc w:val="both"/>
        <w:rPr>
          <w:rFonts w:ascii="Arial" w:eastAsia="Times New Roman" w:hAnsi="Arial" w:cs="Arial"/>
          <w:color w:val="3F3F3F" w:themeColor="background1" w:themeShade="40"/>
          <w:sz w:val="24"/>
          <w:szCs w:val="24"/>
          <w:lang w:eastAsia="ru-RU"/>
        </w:rPr>
      </w:pPr>
      <w:r w:rsidRPr="005E75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5E75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</w:t>
      </w:r>
      <w:r w:rsidRPr="005E75D3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II. Формирование перечня налоговых расходов</w:t>
      </w:r>
    </w:p>
    <w:p w:rsidR="00BF1CE7" w:rsidRPr="005E75D3" w:rsidRDefault="00180445" w:rsidP="005E7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го</w:t>
      </w:r>
      <w:proofErr w:type="gramEnd"/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я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</w:p>
    <w:p w:rsidR="00180445" w:rsidRPr="005E75D3" w:rsidRDefault="00180445" w:rsidP="005E75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21. Перечень налоговых расходов </w:t>
      </w:r>
      <w:r w:rsidR="00180445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«Победа»</w:t>
      </w:r>
      <w:r w:rsidR="00180445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 очередной финансовый год формируется до </w:t>
      </w:r>
      <w:r w:rsidRPr="005E75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15 ноября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текущего финансового года и утверждается распоряжением администрации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случае уточнения структурных элементов муниципальных программ </w:t>
      </w:r>
      <w:r w:rsidR="00180445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«Победа»</w:t>
      </w:r>
      <w:r w:rsidR="00180445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года.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22. В срок, не позднее 15 рабочих дней после завершения процедур, установленных в пункте 21 настоящего Порядка, перечень налоговых расходов </w:t>
      </w:r>
      <w:r w:rsidR="00180445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«Победа»</w:t>
      </w:r>
      <w:r w:rsidR="00180445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размещается на официальном сайте администрации </w:t>
      </w:r>
      <w:r w:rsidR="00180445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«Победа»</w:t>
      </w:r>
      <w:r w:rsidR="00180445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BF1CE7" w:rsidRPr="005E75D3" w:rsidRDefault="00BF1CE7" w:rsidP="00AF3C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AF3C3B" w:rsidRPr="005E75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III. Порядок оценки налоговых расходов</w:t>
      </w:r>
    </w:p>
    <w:p w:rsidR="00BF1CE7" w:rsidRPr="005E75D3" w:rsidRDefault="00180445" w:rsidP="00AF3C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го 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я</w:t>
      </w:r>
      <w:proofErr w:type="gramEnd"/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</w:p>
    <w:p w:rsidR="00180445" w:rsidRPr="005E75D3" w:rsidRDefault="00180445" w:rsidP="001804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23. Методики оценки эффективности налоговых расходов </w:t>
      </w:r>
      <w:r w:rsidR="00AF3C3B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«Победа»</w:t>
      </w:r>
      <w:r w:rsidR="00AF3C3B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разрабатываются кураторами налоговых расходов.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24. Оценка эффективности налоговых расходов </w:t>
      </w:r>
      <w:r w:rsidR="00AF3C3B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</w:t>
      </w:r>
      <w:proofErr w:type="gramStart"/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(</w:t>
      </w:r>
      <w:proofErr w:type="gramEnd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том числе нераспределенных) осуществляется кураторами налоговых расходов и включает: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</w:t>
      </w:r>
      <w:proofErr w:type="gramEnd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) оценку целесообразности налоговых расходов </w:t>
      </w:r>
      <w:proofErr w:type="spellStart"/>
      <w:r w:rsidR="00AF3C3B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</w:t>
      </w:r>
      <w:proofErr w:type="spellEnd"/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</w:t>
      </w:r>
      <w:proofErr w:type="gramEnd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) оценку результативности налоговых расходов </w:t>
      </w:r>
      <w:proofErr w:type="spellStart"/>
      <w:r w:rsidR="00AF3C3B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</w:t>
      </w:r>
      <w:proofErr w:type="spellEnd"/>
      <w:r w:rsidR="00AF3C3B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BF1CE7" w:rsidRPr="005E75D3" w:rsidRDefault="00AF3C3B" w:rsidP="00BF1CE7">
      <w:pPr>
        <w:spacing w:after="20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</w:t>
      </w:r>
      <w:r w:rsidR="00BF1CE7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целях оценки эффективности налоговых расходов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BF1CE7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администрация формирует ежегодно, до 1 сентября текущего финансового года, оценку фактических объемов налоговых расходов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«Победа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BF1CE7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BF1CE7" w:rsidRPr="005E75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 основании информации налогового органа.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25. Критериями целесообразности налоговых расходов </w:t>
      </w:r>
      <w:r w:rsidR="00DF2ECA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«Победа»</w:t>
      </w:r>
      <w:r w:rsidR="00DF2ECA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являются: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</w:t>
      </w:r>
      <w:proofErr w:type="gramEnd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) соответствие налоговых расходов </w:t>
      </w:r>
      <w:r w:rsidR="00DF2ECA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«Победа»</w:t>
      </w:r>
      <w:r w:rsidR="00DF2ECA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целям муниципальных программ </w:t>
      </w:r>
      <w:proofErr w:type="spellStart"/>
      <w:r w:rsidR="00DF2ECA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</w:t>
      </w:r>
      <w:proofErr w:type="spellEnd"/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их структурных элементов и (или) целям социально-экономической политики </w:t>
      </w:r>
      <w:proofErr w:type="spellStart"/>
      <w:r w:rsidR="00DF2ECA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</w:t>
      </w:r>
      <w:proofErr w:type="spellEnd"/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не относящимся к муниципальным программам </w:t>
      </w:r>
      <w:proofErr w:type="spellStart"/>
      <w:r w:rsidR="00DF2ECA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</w:t>
      </w:r>
      <w:proofErr w:type="spellEnd"/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(в отношении непрограммных налоговых расходов);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</w:t>
      </w:r>
      <w:proofErr w:type="gramEnd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26. В случае несоответствия налоговых расходов </w:t>
      </w:r>
      <w:r w:rsidR="00F12A3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«Победа»</w:t>
      </w:r>
      <w:r w:rsidR="00F12A3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хотя бы одному из критериев, указанных в </w:t>
      </w:r>
      <w:r w:rsidRPr="005E75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пункте 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25 настоящего Порядка, куратору налогового расхода 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27. В качестве критерия результативности налогового расхода </w:t>
      </w:r>
      <w:r w:rsidR="00F12A3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«Победа»</w:t>
      </w:r>
      <w:r w:rsidR="00F12A3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определяется не менее одного показателя (индикатора) достижения целей муниципальной программы </w:t>
      </w:r>
      <w:r w:rsidR="00F12A3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«Победа»</w:t>
      </w:r>
      <w:r w:rsidR="00F12A3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и (или) целей социально-экономической политики </w:t>
      </w:r>
      <w:proofErr w:type="spellStart"/>
      <w:r w:rsidR="00F12A3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</w:t>
      </w:r>
      <w:proofErr w:type="spellEnd"/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не относящихся к муниципальным программам </w:t>
      </w:r>
      <w:proofErr w:type="spellStart"/>
      <w:r w:rsidR="00F12A3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</w:t>
      </w:r>
      <w:proofErr w:type="spellEnd"/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либо иной показатель (индикатор), на значение которого оказывают влияние налоговые расходы </w:t>
      </w:r>
      <w:proofErr w:type="spellStart"/>
      <w:r w:rsidR="00F12A3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</w:t>
      </w:r>
      <w:proofErr w:type="spellEnd"/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28. Оценка результативности налоговых расходов </w:t>
      </w:r>
      <w:r w:rsidR="00F12A3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«Победа»</w:t>
      </w:r>
      <w:r w:rsidR="00F12A3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включает оценку бюджетной эффективности налоговых расходов </w:t>
      </w:r>
      <w:proofErr w:type="spellStart"/>
      <w:r w:rsidR="00F12A3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</w:t>
      </w:r>
      <w:proofErr w:type="spellEnd"/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29. В целях проведения оценки бюджетной эффективности налоговых расходов </w:t>
      </w:r>
      <w:r w:rsidR="00F12A3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«Победа»</w:t>
      </w:r>
      <w:r w:rsidR="00F12A3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</w:t>
      </w:r>
      <w:proofErr w:type="spellStart"/>
      <w:r w:rsidR="00F12A3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</w:t>
      </w:r>
      <w:proofErr w:type="spellEnd"/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  <w:r w:rsidR="00F12A3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30. В качестве альтернативных механизмов достижения целей муниципальной программы </w:t>
      </w:r>
      <w:r w:rsidR="00F12A3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«Победа»</w:t>
      </w:r>
      <w:r w:rsidR="00F12A3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и (или) целей социально-экономической политики </w:t>
      </w:r>
      <w:proofErr w:type="spellStart"/>
      <w:r w:rsidR="00F12A3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</w:t>
      </w:r>
      <w:proofErr w:type="spellEnd"/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не относящихся к муниципальным программам </w:t>
      </w:r>
      <w:proofErr w:type="spellStart"/>
      <w:r w:rsidR="00F12A3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</w:t>
      </w:r>
      <w:proofErr w:type="spellEnd"/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могут учитываться в том числе: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</w:t>
      </w:r>
      <w:proofErr w:type="gramEnd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</w:t>
      </w:r>
      <w:proofErr w:type="gramEnd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) предоставление муниципальных гарантий </w:t>
      </w:r>
      <w:r w:rsidR="001C1A89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«Победа»</w:t>
      </w:r>
      <w:r w:rsidR="00F12A3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 обязательствам плательщиков, имеющих право на льготы;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</w:t>
      </w:r>
      <w:proofErr w:type="gramEnd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31. По итогам оценки эффективности налогового расхода </w:t>
      </w:r>
      <w:r w:rsidR="001C1A89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«Победа»</w:t>
      </w:r>
      <w:r w:rsidR="00F12A32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куратор налогового расхода формулирует выводы о достижении целевых характеристик налогового расхода </w:t>
      </w:r>
      <w:r w:rsidR="001C1A89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</w:t>
      </w:r>
      <w:r w:rsidR="001C1A89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</w:t>
      </w:r>
      <w:r w:rsidR="001C1A89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я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о значимости вклада налогового расхода </w:t>
      </w:r>
      <w:r w:rsidR="001C1A89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«Победа»</w:t>
      </w:r>
      <w:r w:rsidR="001C1A89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достижение соответствующих показателей (индикаторов);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32. По результатам оценки эффективности соответствующих налоговых расходов куратор налогового расхода </w:t>
      </w:r>
      <w:r w:rsidR="001C1A89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«Победа»</w:t>
      </w:r>
      <w:r w:rsidR="001C1A89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формирует общий вывод о степени их эффективности и рекомендации о целесообразности их дальнейшего осуществления.</w:t>
      </w:r>
    </w:p>
    <w:p w:rsidR="00BF1CE7" w:rsidRPr="005E75D3" w:rsidRDefault="001C1A89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</w:t>
      </w:r>
      <w:r w:rsidR="00BF1CE7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Результаты оценки эффективности налоговых расходов </w:t>
      </w:r>
      <w:proofErr w:type="gramStart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го 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я</w:t>
      </w:r>
      <w:proofErr w:type="gramEnd"/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  <w:r w:rsidR="00BF1CE7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рекомендации по результатам указанной оценки направляются кураторами налоговых расходов в администрацию ежегодно </w:t>
      </w:r>
      <w:r w:rsidR="00BF1CE7" w:rsidRPr="005E75D3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до 31 октября</w:t>
      </w:r>
      <w:r w:rsidR="00BF1CE7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текущего финансового года для обобщения.</w:t>
      </w:r>
    </w:p>
    <w:p w:rsidR="00BF1CE7" w:rsidRPr="005E75D3" w:rsidRDefault="00BF1CE7" w:rsidP="00BF1CE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33. Результаты оценки налоговых расходов </w:t>
      </w:r>
      <w:r w:rsidR="001C1A89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«Победа»</w:t>
      </w:r>
      <w:r w:rsidR="001C1A89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учитываются при формировании основных направлений бюджетной, налоговой и долговой политики </w:t>
      </w:r>
      <w:r w:rsidR="001C1A89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</w:t>
      </w:r>
      <w:r w:rsidR="001C1A89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го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</w:t>
      </w:r>
      <w:r w:rsidR="001C1A89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я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а также при проведении оценки эффективности реализации муниципальных программ.</w:t>
      </w:r>
    </w:p>
    <w:p w:rsidR="00024742" w:rsidRPr="005E75D3" w:rsidRDefault="00024742" w:rsidP="00BF1CE7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F1CE7" w:rsidRPr="005E75D3" w:rsidRDefault="00BF1CE7" w:rsidP="0002474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Приложение</w:t>
      </w:r>
    </w:p>
    <w:p w:rsidR="00BF1CE7" w:rsidRPr="005E75D3" w:rsidRDefault="00BF1CE7" w:rsidP="0002474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</w:t>
      </w:r>
      <w:proofErr w:type="gramEnd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Порядку формирования перечня</w:t>
      </w:r>
    </w:p>
    <w:p w:rsidR="00BF1CE7" w:rsidRPr="005E75D3" w:rsidRDefault="00BF1CE7" w:rsidP="0002474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налоговых</w:t>
      </w:r>
      <w:proofErr w:type="gramEnd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расходов и оценки налоговых</w:t>
      </w:r>
    </w:p>
    <w:p w:rsidR="00BF1CE7" w:rsidRPr="005E75D3" w:rsidRDefault="00BF1CE7" w:rsidP="0002474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расходов</w:t>
      </w:r>
      <w:proofErr w:type="gramEnd"/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сельского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</w:p>
    <w:p w:rsidR="00BF1CE7" w:rsidRPr="005E75D3" w:rsidRDefault="00BF1CE7" w:rsidP="00BF1CE7">
      <w:pPr>
        <w:spacing w:after="2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24742" w:rsidRPr="005E75D3" w:rsidRDefault="00BF1CE7" w:rsidP="00024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Информация о нормативных, целевых и фискальных характеристиках налоговых расходов </w:t>
      </w:r>
      <w:r w:rsidR="000E2C2E" w:rsidRPr="005E75D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сельского</w:t>
      </w:r>
      <w:r w:rsidR="00B101EC" w:rsidRPr="005E75D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поселения «Победа» </w:t>
      </w:r>
    </w:p>
    <w:p w:rsidR="00BF1CE7" w:rsidRPr="005E75D3" w:rsidRDefault="00B101EC" w:rsidP="00024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proofErr w:type="gramStart"/>
      <w:r w:rsidRPr="005E75D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Ржевского </w:t>
      </w:r>
      <w:r w:rsidR="00BF1CE7" w:rsidRPr="005E75D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района</w:t>
      </w:r>
      <w:proofErr w:type="gramEnd"/>
      <w:r w:rsidR="00BF1CE7" w:rsidRPr="005E75D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Тверской</w:t>
      </w:r>
      <w:r w:rsidR="00BF1CE7" w:rsidRPr="005E75D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области</w:t>
      </w:r>
    </w:p>
    <w:p w:rsidR="007147C7" w:rsidRPr="005E75D3" w:rsidRDefault="007147C7" w:rsidP="00024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tbl>
      <w:tblPr>
        <w:tblW w:w="97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379"/>
        <w:gridCol w:w="2552"/>
        <w:gridCol w:w="283"/>
      </w:tblGrid>
      <w:tr w:rsidR="005A2EBD" w:rsidRPr="005E75D3" w:rsidTr="005E75D3">
        <w:trPr>
          <w:gridAfter w:val="1"/>
          <w:wAfter w:w="283" w:type="dxa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Предоставляемая информация</w:t>
            </w:r>
          </w:p>
        </w:tc>
        <w:tc>
          <w:tcPr>
            <w:tcW w:w="255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BF1CE7" w:rsidRPr="005E75D3" w:rsidTr="005E75D3">
        <w:tc>
          <w:tcPr>
            <w:tcW w:w="9781" w:type="dxa"/>
            <w:gridSpan w:val="4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A5710" w:rsidRPr="005E75D3" w:rsidRDefault="00BF1CE7" w:rsidP="000A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I. Нормативные характеристики налогового расхода </w:t>
            </w:r>
          </w:p>
          <w:p w:rsidR="00BF1CE7" w:rsidRPr="005E75D3" w:rsidRDefault="000A5710" w:rsidP="000A5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</w:t>
            </w:r>
            <w:r w:rsidR="000E2C2E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ельского</w:t>
            </w:r>
            <w:proofErr w:type="gramEnd"/>
            <w:r w:rsidR="00B101EC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поселения «Победа»</w:t>
            </w:r>
            <w:r w:rsidR="00BF1CE7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(далее-налоговый расход)</w:t>
            </w:r>
          </w:p>
        </w:tc>
      </w:tr>
      <w:tr w:rsidR="005A2EBD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2835" w:type="dxa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5E3" w:rsidRPr="005E75D3" w:rsidRDefault="00BF1CE7" w:rsidP="003C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</w:p>
          <w:p w:rsidR="00BF1CE7" w:rsidRPr="005E75D3" w:rsidRDefault="00BF1CE7" w:rsidP="003C1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местного самоуправления</w:t>
            </w:r>
          </w:p>
        </w:tc>
      </w:tr>
      <w:tr w:rsidR="00E41820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2835" w:type="dxa"/>
            <w:gridSpan w:val="2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5E3" w:rsidRPr="005E75D3" w:rsidRDefault="00BF1CE7" w:rsidP="003C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</w:p>
          <w:p w:rsidR="00BF1CE7" w:rsidRPr="005E75D3" w:rsidRDefault="00BF1CE7" w:rsidP="003C1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A55422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МСУ</w:t>
            </w:r>
          </w:p>
        </w:tc>
      </w:tr>
      <w:tr w:rsidR="005A2EBD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2835" w:type="dxa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5E3" w:rsidRPr="005E75D3" w:rsidRDefault="00BF1CE7" w:rsidP="003C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</w:p>
          <w:p w:rsidR="00BF1CE7" w:rsidRPr="005E75D3" w:rsidRDefault="00BF1CE7" w:rsidP="003C1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A55422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МСУ</w:t>
            </w:r>
          </w:p>
        </w:tc>
      </w:tr>
      <w:tr w:rsidR="00E41820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2835" w:type="dxa"/>
            <w:gridSpan w:val="2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5E3" w:rsidRPr="005E75D3" w:rsidRDefault="00BF1CE7" w:rsidP="003C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</w:p>
          <w:p w:rsidR="00BF1CE7" w:rsidRPr="005E75D3" w:rsidRDefault="00BF1CE7" w:rsidP="003C1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A55422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МСУ</w:t>
            </w:r>
          </w:p>
        </w:tc>
      </w:tr>
      <w:tr w:rsidR="005A2EBD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2835" w:type="dxa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5E3" w:rsidRPr="005E75D3" w:rsidRDefault="00BF1CE7" w:rsidP="003C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</w:p>
          <w:p w:rsidR="00BF1CE7" w:rsidRPr="005E75D3" w:rsidRDefault="00BF1CE7" w:rsidP="003C1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A55422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МСУ</w:t>
            </w:r>
          </w:p>
        </w:tc>
      </w:tr>
      <w:tr w:rsidR="00E41820" w:rsidRPr="005E75D3" w:rsidTr="005E75D3">
        <w:trPr>
          <w:trHeight w:val="89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2835" w:type="dxa"/>
            <w:gridSpan w:val="2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5E3" w:rsidRPr="005E75D3" w:rsidRDefault="006845E3" w:rsidP="003C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</w:t>
            </w:r>
            <w:r w:rsidR="00BF1CE7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полномоченный</w:t>
            </w:r>
          </w:p>
          <w:p w:rsidR="00BF1CE7" w:rsidRPr="005E75D3" w:rsidRDefault="00BF1CE7" w:rsidP="003C1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A55422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МСУ</w:t>
            </w:r>
          </w:p>
        </w:tc>
      </w:tr>
      <w:tr w:rsidR="00BF1CE7" w:rsidRPr="005E75D3" w:rsidTr="005E75D3">
        <w:tc>
          <w:tcPr>
            <w:tcW w:w="9781" w:type="dxa"/>
            <w:gridSpan w:val="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1859" w:rsidRPr="005E75D3" w:rsidRDefault="003C1859" w:rsidP="0094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BF1CE7" w:rsidRPr="005E75D3" w:rsidRDefault="00BF1CE7" w:rsidP="003C1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II. Целевые характеристики налогового</w:t>
            </w:r>
            <w:r w:rsidR="003C1859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расхода </w:t>
            </w:r>
          </w:p>
        </w:tc>
      </w:tr>
      <w:tr w:rsidR="00E41820" w:rsidRPr="005E75D3" w:rsidTr="005E75D3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835" w:type="dxa"/>
            <w:gridSpan w:val="2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5E3" w:rsidRPr="005E75D3" w:rsidRDefault="00BF1CE7" w:rsidP="00A5542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</w:p>
          <w:p w:rsidR="00BF1CE7" w:rsidRPr="005E75D3" w:rsidRDefault="00BF1CE7" w:rsidP="00A55422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A55422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МСУ</w:t>
            </w:r>
          </w:p>
        </w:tc>
      </w:tr>
      <w:tr w:rsidR="005A2EBD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Целевая категория налогового расхода</w:t>
            </w:r>
          </w:p>
        </w:tc>
        <w:tc>
          <w:tcPr>
            <w:tcW w:w="2835" w:type="dxa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5E3" w:rsidRPr="005E75D3" w:rsidRDefault="00BF1CE7" w:rsidP="0068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</w:p>
          <w:p w:rsidR="00BF1CE7" w:rsidRPr="005E75D3" w:rsidRDefault="00BF1CE7" w:rsidP="00684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A55422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МСУ</w:t>
            </w:r>
          </w:p>
        </w:tc>
      </w:tr>
      <w:tr w:rsidR="00E41820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2835" w:type="dxa"/>
            <w:gridSpan w:val="2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5E3" w:rsidRPr="005E75D3" w:rsidRDefault="00BF1CE7" w:rsidP="0068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</w:p>
          <w:p w:rsidR="00BF1CE7" w:rsidRPr="005E75D3" w:rsidRDefault="00BF1CE7" w:rsidP="00684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A55422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МСУ</w:t>
            </w:r>
          </w:p>
        </w:tc>
      </w:tr>
      <w:tr w:rsidR="005A2EBD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835" w:type="dxa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5E3" w:rsidRPr="005E75D3" w:rsidRDefault="00BF1CE7" w:rsidP="0068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</w:p>
          <w:p w:rsidR="00BF1CE7" w:rsidRPr="005E75D3" w:rsidRDefault="00BF1CE7" w:rsidP="00684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A55422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МСУ</w:t>
            </w:r>
          </w:p>
        </w:tc>
      </w:tr>
      <w:tr w:rsidR="00E41820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835" w:type="dxa"/>
            <w:gridSpan w:val="2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5E3" w:rsidRPr="005E75D3" w:rsidRDefault="00BF1CE7" w:rsidP="003C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</w:p>
          <w:p w:rsidR="00BF1CE7" w:rsidRPr="005E75D3" w:rsidRDefault="00BF1CE7" w:rsidP="003C1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A55422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МСУ</w:t>
            </w:r>
          </w:p>
        </w:tc>
      </w:tr>
      <w:tr w:rsidR="005A2EBD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835" w:type="dxa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5E3" w:rsidRPr="005E75D3" w:rsidRDefault="00BF1CE7" w:rsidP="003C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</w:p>
          <w:p w:rsidR="00BF1CE7" w:rsidRPr="005E75D3" w:rsidRDefault="00BF1CE7" w:rsidP="003C1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A55422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МСУ</w:t>
            </w:r>
          </w:p>
        </w:tc>
      </w:tr>
      <w:tr w:rsidR="00E41820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835" w:type="dxa"/>
            <w:gridSpan w:val="2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5E3" w:rsidRPr="005E75D3" w:rsidRDefault="00BF1CE7" w:rsidP="003C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</w:p>
          <w:p w:rsidR="00BF1CE7" w:rsidRPr="005E75D3" w:rsidRDefault="00BF1CE7" w:rsidP="003C1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A55422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МСУ</w:t>
            </w:r>
          </w:p>
        </w:tc>
      </w:tr>
      <w:tr w:rsidR="005A2EBD" w:rsidRPr="005E75D3" w:rsidTr="005E75D3">
        <w:trPr>
          <w:trHeight w:val="558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E41820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Наименования муниципальных программ </w:t>
            </w:r>
            <w:proofErr w:type="spellStart"/>
            <w:r w:rsidR="00E41820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</w:t>
            </w:r>
            <w:proofErr w:type="spellEnd"/>
            <w:r w:rsidR="00B101EC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«Победа»</w:t>
            </w: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, наименования нормативных правовых актов, определяющих цели социально-экономической политики </w:t>
            </w:r>
            <w:proofErr w:type="spellStart"/>
            <w:r w:rsidR="00E41820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</w:t>
            </w:r>
            <w:proofErr w:type="spellEnd"/>
            <w:r w:rsidR="00B101EC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«Победа»</w:t>
            </w: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, не относящиеся к муниципальным программам </w:t>
            </w:r>
            <w:proofErr w:type="spellStart"/>
            <w:r w:rsidR="00E41820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</w:t>
            </w:r>
            <w:proofErr w:type="spellEnd"/>
            <w:r w:rsidR="00B101EC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B101EC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Победа»</w:t>
            </w: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2835" w:type="dxa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5E3" w:rsidRPr="005E75D3" w:rsidRDefault="00BF1CE7" w:rsidP="003C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</w:p>
          <w:p w:rsidR="00BF1CE7" w:rsidRPr="005E75D3" w:rsidRDefault="00BF1CE7" w:rsidP="003C1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A55422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МСУ</w:t>
            </w:r>
          </w:p>
        </w:tc>
      </w:tr>
      <w:tr w:rsidR="00E41820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3C1859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Наименования структурных элементов муниципальных программ </w:t>
            </w:r>
            <w:proofErr w:type="spellStart"/>
            <w:r w:rsidR="003C1859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</w:t>
            </w:r>
            <w:r w:rsidR="00E41820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</w:t>
            </w:r>
            <w:proofErr w:type="spellEnd"/>
            <w:r w:rsidR="00B101EC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«Победа»</w:t>
            </w: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2835" w:type="dxa"/>
            <w:gridSpan w:val="2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5E3" w:rsidRPr="005E75D3" w:rsidRDefault="006845E3" w:rsidP="003C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</w:t>
            </w:r>
            <w:r w:rsidR="00BF1CE7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полномоченный</w:t>
            </w:r>
          </w:p>
          <w:p w:rsidR="00BF1CE7" w:rsidRPr="005E75D3" w:rsidRDefault="00BF1CE7" w:rsidP="003C1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E41820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МСУ</w:t>
            </w:r>
          </w:p>
        </w:tc>
      </w:tr>
      <w:tr w:rsidR="005A2EBD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E41820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Фактические значения показателей (индикаторов) достижения целей муниципальных программ </w:t>
            </w:r>
            <w:r w:rsidR="00E41820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</w:t>
            </w:r>
            <w:r w:rsidR="000E2C2E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ельского</w:t>
            </w:r>
            <w:r w:rsidR="00B101EC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поселения «Победа»</w:t>
            </w:r>
            <w:r w:rsidR="00E41820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и (или) целей социально-экономической политики </w:t>
            </w:r>
            <w:proofErr w:type="spellStart"/>
            <w:r w:rsidR="00E41820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</w:t>
            </w:r>
            <w:proofErr w:type="spellEnd"/>
            <w:r w:rsidR="00E41820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B101EC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«Победа»</w:t>
            </w: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, не относящихся к муниципальным программам </w:t>
            </w:r>
            <w:proofErr w:type="spellStart"/>
            <w:r w:rsidR="00E41820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</w:t>
            </w:r>
            <w:proofErr w:type="spellEnd"/>
            <w:r w:rsidR="00B101EC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«Победа»</w:t>
            </w: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2835" w:type="dxa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5E3" w:rsidRPr="005E75D3" w:rsidRDefault="006845E3" w:rsidP="003C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</w:t>
            </w:r>
            <w:r w:rsidR="00BF1CE7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полномоченный</w:t>
            </w:r>
          </w:p>
          <w:p w:rsidR="00BF1CE7" w:rsidRPr="005E75D3" w:rsidRDefault="00BF1CE7" w:rsidP="003C1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E41820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МСУ</w:t>
            </w:r>
          </w:p>
        </w:tc>
      </w:tr>
      <w:tr w:rsidR="00E41820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E41820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proofErr w:type="spellStart"/>
            <w:r w:rsidR="00E41820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</w:t>
            </w:r>
            <w:proofErr w:type="spellEnd"/>
            <w:r w:rsidR="00B101EC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«Победа»</w:t>
            </w:r>
            <w:r w:rsidR="00E41820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и (или) целей социально-экономической </w:t>
            </w: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 xml:space="preserve">политики </w:t>
            </w:r>
            <w:proofErr w:type="spellStart"/>
            <w:r w:rsidR="00E41820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</w:t>
            </w:r>
            <w:proofErr w:type="spellEnd"/>
            <w:r w:rsidR="00B101EC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«Победа»</w:t>
            </w: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, не относящихся к муниципальным программам </w:t>
            </w:r>
            <w:proofErr w:type="spellStart"/>
            <w:r w:rsidR="00E41820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</w:t>
            </w:r>
            <w:proofErr w:type="spellEnd"/>
            <w:r w:rsidR="00B101EC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«Победа»</w:t>
            </w: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2835" w:type="dxa"/>
            <w:gridSpan w:val="2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5E3" w:rsidRPr="005E75D3" w:rsidRDefault="00BF1CE7" w:rsidP="003C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уполномоченный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</w:p>
          <w:p w:rsidR="00BF1CE7" w:rsidRPr="005E75D3" w:rsidRDefault="00BF1CE7" w:rsidP="003C1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E41820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МСУ</w:t>
            </w:r>
          </w:p>
        </w:tc>
      </w:tr>
      <w:tr w:rsidR="00BF1CE7" w:rsidRPr="005E75D3" w:rsidTr="005E75D3">
        <w:tc>
          <w:tcPr>
            <w:tcW w:w="9781" w:type="dxa"/>
            <w:gridSpan w:val="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E41820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 xml:space="preserve">III. Фискальные характеристики налогового расхода </w:t>
            </w:r>
          </w:p>
        </w:tc>
      </w:tr>
      <w:tr w:rsidR="00E41820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2835" w:type="dxa"/>
            <w:gridSpan w:val="2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налоговый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орган</w:t>
            </w:r>
          </w:p>
        </w:tc>
      </w:tr>
      <w:tr w:rsidR="005A2EBD" w:rsidRPr="005E75D3" w:rsidTr="005E75D3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2835" w:type="dxa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E41820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E41820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</w:t>
            </w:r>
            <w:r w:rsidR="00B101EC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«Победа»</w:t>
            </w:r>
            <w:r w:rsidR="00E41820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или Финансовый отдел Администрации Ржевского района?</w:t>
            </w:r>
          </w:p>
        </w:tc>
      </w:tr>
      <w:tr w:rsidR="00E41820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2835" w:type="dxa"/>
            <w:gridSpan w:val="2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налоговый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орган</w:t>
            </w:r>
          </w:p>
        </w:tc>
      </w:tr>
      <w:tr w:rsidR="005A2EBD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2835" w:type="dxa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налоговый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орган</w:t>
            </w:r>
          </w:p>
        </w:tc>
      </w:tr>
      <w:tr w:rsidR="00E41820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5A2EBD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Базовый объем налогов, сборов, задекларированный для уплаты в бюджет </w:t>
            </w:r>
            <w:r w:rsidR="005A2EBD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</w:t>
            </w:r>
            <w:r w:rsidR="000E2C2E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ельского</w:t>
            </w:r>
            <w:r w:rsidR="00B101EC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поселения «Победа»</w:t>
            </w:r>
            <w:r w:rsidR="005A2EBD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плательщиками налогов, сборов по видам налога, сбора, (тыс. рублей)</w:t>
            </w:r>
          </w:p>
        </w:tc>
        <w:tc>
          <w:tcPr>
            <w:tcW w:w="2835" w:type="dxa"/>
            <w:gridSpan w:val="2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налоговый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орган</w:t>
            </w:r>
          </w:p>
        </w:tc>
      </w:tr>
      <w:tr w:rsidR="005A2EBD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5A2EBD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Объем налогов, сборов задекларированный для уплаты в уплаты в бюджет </w:t>
            </w:r>
            <w:proofErr w:type="spellStart"/>
            <w:r w:rsidR="005A2EBD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</w:t>
            </w:r>
            <w:proofErr w:type="spellEnd"/>
            <w:r w:rsidR="005A2EBD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B101EC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«Победа»</w:t>
            </w:r>
            <w:r w:rsidR="005A2EBD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835" w:type="dxa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налоговый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орган</w:t>
            </w:r>
          </w:p>
        </w:tc>
      </w:tr>
      <w:tr w:rsidR="00E41820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2835" w:type="dxa"/>
            <w:gridSpan w:val="2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5E3" w:rsidRPr="005E75D3" w:rsidRDefault="00BF1CE7" w:rsidP="003C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</w:p>
          <w:p w:rsidR="00BF1CE7" w:rsidRPr="005E75D3" w:rsidRDefault="00BF1CE7" w:rsidP="003C1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</w:t>
            </w:r>
            <w:proofErr w:type="gramEnd"/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5A2EBD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МСУ</w:t>
            </w:r>
          </w:p>
        </w:tc>
      </w:tr>
      <w:tr w:rsidR="005A2EBD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835" w:type="dxa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5E3" w:rsidRPr="005E75D3" w:rsidRDefault="006845E3" w:rsidP="003C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</w:t>
            </w:r>
            <w:r w:rsidR="00BF1CE7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дминистрация</w:t>
            </w:r>
          </w:p>
          <w:p w:rsidR="00BF1CE7" w:rsidRPr="005E75D3" w:rsidRDefault="00BF1CE7" w:rsidP="003C1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5A2EBD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</w:t>
            </w:r>
            <w:r w:rsidR="00B101EC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«Победа»</w:t>
            </w:r>
          </w:p>
        </w:tc>
      </w:tr>
    </w:tbl>
    <w:p w:rsidR="003A3421" w:rsidRPr="005E75D3" w:rsidRDefault="003A3421">
      <w:pPr>
        <w:rPr>
          <w:sz w:val="24"/>
          <w:szCs w:val="24"/>
        </w:rPr>
      </w:pPr>
    </w:p>
    <w:p w:rsidR="00F05937" w:rsidRPr="005E75D3" w:rsidRDefault="00F05937">
      <w:pPr>
        <w:rPr>
          <w:sz w:val="24"/>
          <w:szCs w:val="24"/>
        </w:rPr>
      </w:pPr>
    </w:p>
    <w:p w:rsidR="00F05937" w:rsidRDefault="00F05937">
      <w:pPr>
        <w:rPr>
          <w:sz w:val="24"/>
          <w:szCs w:val="24"/>
        </w:rPr>
      </w:pPr>
    </w:p>
    <w:p w:rsidR="00350016" w:rsidRDefault="00350016">
      <w:pPr>
        <w:rPr>
          <w:sz w:val="24"/>
          <w:szCs w:val="24"/>
        </w:rPr>
      </w:pPr>
    </w:p>
    <w:p w:rsidR="00350016" w:rsidRDefault="00350016">
      <w:pPr>
        <w:rPr>
          <w:sz w:val="24"/>
          <w:szCs w:val="24"/>
        </w:rPr>
        <w:sectPr w:rsidR="00350016" w:rsidSect="005E75D3">
          <w:pgSz w:w="11906" w:h="16838"/>
          <w:pgMar w:top="568" w:right="849" w:bottom="709" w:left="1134" w:header="708" w:footer="708" w:gutter="0"/>
          <w:cols w:space="708"/>
          <w:docGrid w:linePitch="360"/>
        </w:sectPr>
      </w:pPr>
    </w:p>
    <w:p w:rsidR="00350016" w:rsidRDefault="00350016" w:rsidP="00350016">
      <w:pPr>
        <w:ind w:left="567"/>
        <w:rPr>
          <w:sz w:val="24"/>
          <w:szCs w:val="24"/>
        </w:rPr>
      </w:pPr>
    </w:p>
    <w:p w:rsidR="00350016" w:rsidRDefault="00350016">
      <w:pPr>
        <w:rPr>
          <w:sz w:val="24"/>
          <w:szCs w:val="24"/>
        </w:rPr>
      </w:pPr>
    </w:p>
    <w:p w:rsidR="00350016" w:rsidRPr="00350016" w:rsidRDefault="00350016" w:rsidP="003500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350016" w:rsidRPr="00350016" w:rsidRDefault="00350016" w:rsidP="00350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0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50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формирования перечня налоговых расходов </w:t>
      </w:r>
    </w:p>
    <w:p w:rsidR="00350016" w:rsidRPr="00350016" w:rsidRDefault="00350016" w:rsidP="00350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0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50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сельское поселение «</w:t>
      </w:r>
      <w:r w:rsidRPr="00350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Pr="003500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50016" w:rsidRPr="00350016" w:rsidRDefault="00350016" w:rsidP="00350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Ржевского района Тверской области </w:t>
      </w:r>
    </w:p>
    <w:p w:rsidR="00350016" w:rsidRPr="00350016" w:rsidRDefault="00350016" w:rsidP="00350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0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50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налоговых расходов</w:t>
      </w:r>
    </w:p>
    <w:p w:rsidR="00350016" w:rsidRPr="00350016" w:rsidRDefault="00350016" w:rsidP="00350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0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50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сельское поселение «</w:t>
      </w:r>
      <w:r w:rsidRPr="00350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Pr="003500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50016" w:rsidRPr="00350016" w:rsidRDefault="00350016" w:rsidP="003500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016" w:rsidRPr="00350016" w:rsidRDefault="00350016" w:rsidP="0035001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1"/>
          <w:sz w:val="28"/>
          <w:szCs w:val="28"/>
          <w:lang w:eastAsia="ru-RU"/>
        </w:rPr>
      </w:pPr>
      <w:r w:rsidRPr="00350016">
        <w:rPr>
          <w:rFonts w:ascii="Times New Roman" w:eastAsia="Times New Roman" w:hAnsi="Times New Roman" w:cs="Times New Roman"/>
          <w:b/>
          <w:color w:val="4C4C4C"/>
          <w:spacing w:val="1"/>
          <w:sz w:val="28"/>
          <w:szCs w:val="28"/>
          <w:lang w:eastAsia="ru-RU"/>
        </w:rPr>
        <w:t xml:space="preserve">Отчет об оценке эффективности налоговых расходов </w:t>
      </w:r>
    </w:p>
    <w:p w:rsidR="00350016" w:rsidRPr="00350016" w:rsidRDefault="00350016" w:rsidP="0035001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1"/>
          <w:sz w:val="28"/>
          <w:szCs w:val="28"/>
          <w:lang w:eastAsia="ru-RU"/>
        </w:rPr>
      </w:pPr>
      <w:proofErr w:type="gramStart"/>
      <w:r w:rsidRPr="00350016">
        <w:rPr>
          <w:rFonts w:ascii="Times New Roman" w:eastAsia="Times New Roman" w:hAnsi="Times New Roman" w:cs="Times New Roman"/>
          <w:b/>
          <w:color w:val="4C4C4C"/>
          <w:spacing w:val="1"/>
          <w:sz w:val="28"/>
          <w:szCs w:val="28"/>
          <w:lang w:eastAsia="ru-RU"/>
        </w:rPr>
        <w:t>за</w:t>
      </w:r>
      <w:proofErr w:type="gramEnd"/>
      <w:r w:rsidRPr="00350016">
        <w:rPr>
          <w:rFonts w:ascii="Times New Roman" w:eastAsia="Times New Roman" w:hAnsi="Times New Roman" w:cs="Times New Roman"/>
          <w:b/>
          <w:color w:val="4C4C4C"/>
          <w:spacing w:val="1"/>
          <w:sz w:val="28"/>
          <w:szCs w:val="28"/>
          <w:lang w:eastAsia="ru-RU"/>
        </w:rPr>
        <w:t xml:space="preserve"> оцениваемый год </w:t>
      </w:r>
    </w:p>
    <w:p w:rsidR="00350016" w:rsidRPr="00350016" w:rsidRDefault="00350016" w:rsidP="0035001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  <w:lang w:eastAsia="ru-RU"/>
        </w:rPr>
      </w:pPr>
      <w:r w:rsidRPr="0035001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35001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35001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  <w:lang w:eastAsia="ru-RU"/>
        </w:rPr>
        <w:t>Форма</w:t>
      </w:r>
    </w:p>
    <w:p w:rsidR="00350016" w:rsidRPr="00350016" w:rsidRDefault="00350016" w:rsidP="0035001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  <w:lang w:eastAsia="ru-RU"/>
        </w:rPr>
      </w:pPr>
      <w:r w:rsidRPr="0035001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  <w:lang w:eastAsia="ru-RU"/>
        </w:rPr>
        <w:t>ЗА ОЦЕНИВАЕМЫЙ _________ ГОД</w:t>
      </w:r>
    </w:p>
    <w:tbl>
      <w:tblPr>
        <w:tblpPr w:leftFromText="180" w:rightFromText="180" w:vertAnchor="text" w:horzAnchor="margin" w:tblpY="251"/>
        <w:tblW w:w="14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855"/>
        <w:gridCol w:w="1565"/>
        <w:gridCol w:w="2273"/>
        <w:gridCol w:w="1989"/>
        <w:gridCol w:w="1564"/>
        <w:gridCol w:w="1706"/>
        <w:gridCol w:w="1985"/>
        <w:gridCol w:w="1417"/>
      </w:tblGrid>
      <w:tr w:rsidR="00350016" w:rsidRPr="00350016" w:rsidTr="00350016">
        <w:trPr>
          <w:trHeight w:val="15"/>
        </w:trPr>
        <w:tc>
          <w:tcPr>
            <w:tcW w:w="1564" w:type="dxa"/>
            <w:hideMark/>
          </w:tcPr>
          <w:p w:rsidR="00350016" w:rsidRPr="00350016" w:rsidRDefault="00350016" w:rsidP="003500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5" w:type="dxa"/>
            <w:hideMark/>
          </w:tcPr>
          <w:p w:rsidR="00350016" w:rsidRPr="00350016" w:rsidRDefault="00350016" w:rsidP="003500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65" w:type="dxa"/>
            <w:hideMark/>
          </w:tcPr>
          <w:p w:rsidR="00350016" w:rsidRPr="00350016" w:rsidRDefault="00350016" w:rsidP="003500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73" w:type="dxa"/>
            <w:hideMark/>
          </w:tcPr>
          <w:p w:rsidR="00350016" w:rsidRPr="00350016" w:rsidRDefault="00350016" w:rsidP="003500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9" w:type="dxa"/>
            <w:hideMark/>
          </w:tcPr>
          <w:p w:rsidR="00350016" w:rsidRPr="00350016" w:rsidRDefault="00350016" w:rsidP="003500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64" w:type="dxa"/>
            <w:hideMark/>
          </w:tcPr>
          <w:p w:rsidR="00350016" w:rsidRPr="00350016" w:rsidRDefault="00350016" w:rsidP="003500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6" w:type="dxa"/>
            <w:hideMark/>
          </w:tcPr>
          <w:p w:rsidR="00350016" w:rsidRPr="00350016" w:rsidRDefault="00350016" w:rsidP="003500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350016" w:rsidRPr="00350016" w:rsidRDefault="00350016" w:rsidP="003500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350016" w:rsidRPr="00350016" w:rsidRDefault="00350016" w:rsidP="003500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50016" w:rsidRPr="00350016" w:rsidTr="00350016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Наименование налоговой льготы, льготная ставка, 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Категория и перечень налогоплательщиков, которым предоставлены налоговые льготы (пониженные налоговые ставки)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Наименование муниципальной программы, включенной в Перечень муниципальных программ с указанием показателя (целевого индикатора) и объема предоставленных налоговых расходов,</w:t>
            </w:r>
          </w:p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Сумма недополученных доходов бюджета по каждому налогоплательщику-</w:t>
            </w:r>
            <w:proofErr w:type="spellStart"/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льготополучателю</w:t>
            </w:r>
            <w:proofErr w:type="spellEnd"/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и в целом по категории льгот, руб. &lt;*&gt;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Показатели и расчет бюджетной эффективности стимулирующих и нераспределенных налоговых расходов</w:t>
            </w:r>
          </w:p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КБЭ = </w:t>
            </w:r>
            <w:proofErr w:type="spellStart"/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VНПt</w:t>
            </w:r>
            <w:proofErr w:type="spellEnd"/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/ VНПt-1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Показатели и расчет социально-экономической эффективности стимулирующих и нераспределенных налоговых расходов</w:t>
            </w:r>
          </w:p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КСЭЭ = </w:t>
            </w:r>
            <w:proofErr w:type="spellStart"/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ФЭДр</w:t>
            </w:r>
            <w:proofErr w:type="spellEnd"/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ФЭДс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Расчет сводной эффективности стимулирующих и нераспределенных налоговых расходов:</w:t>
            </w:r>
          </w:p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КЭсвод</w:t>
            </w:r>
            <w:proofErr w:type="spellEnd"/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= КБЭ + КСЭЭ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Выводы об эффективности налоговых расходов и предложения по установлению, сохранению, корректировке или отмене налоговых льгот в зависимости от результатов оценки</w:t>
            </w:r>
          </w:p>
        </w:tc>
      </w:tr>
      <w:tr w:rsidR="00350016" w:rsidRPr="00350016" w:rsidTr="00350016">
        <w:trPr>
          <w:trHeight w:val="228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</w:tr>
      <w:tr w:rsidR="00350016" w:rsidRPr="00350016" w:rsidTr="00350016">
        <w:trPr>
          <w:trHeight w:val="228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</w:p>
        </w:tc>
      </w:tr>
      <w:tr w:rsidR="00350016" w:rsidRPr="00350016" w:rsidTr="00350016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</w:p>
        </w:tc>
      </w:tr>
    </w:tbl>
    <w:p w:rsidR="00350016" w:rsidRPr="00350016" w:rsidRDefault="00350016" w:rsidP="0035001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35001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  <w:lang w:eastAsia="ru-RU"/>
        </w:rPr>
        <w:t xml:space="preserve"> </w:t>
      </w:r>
      <w:r w:rsidRPr="0035001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  <w:lang w:eastAsia="ru-RU"/>
        </w:rPr>
        <w:t>(</w:t>
      </w:r>
      <w:proofErr w:type="gramStart"/>
      <w:r w:rsidRPr="0035001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  <w:lang w:eastAsia="ru-RU"/>
        </w:rPr>
        <w:t>в</w:t>
      </w:r>
      <w:proofErr w:type="gramEnd"/>
      <w:r w:rsidRPr="0035001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  <w:lang w:eastAsia="ru-RU"/>
        </w:rPr>
        <w:t xml:space="preserve"> разрезе налогоплательщиков - </w:t>
      </w:r>
      <w:proofErr w:type="spellStart"/>
      <w:r w:rsidRPr="0035001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  <w:lang w:eastAsia="ru-RU"/>
        </w:rPr>
        <w:t>льготополучателей</w:t>
      </w:r>
      <w:proofErr w:type="spellEnd"/>
      <w:r w:rsidRPr="0035001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  <w:lang w:eastAsia="ru-RU"/>
        </w:rPr>
        <w:t>)</w:t>
      </w:r>
      <w:r w:rsidRPr="0035001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350016" w:rsidRPr="00350016" w:rsidRDefault="00350016" w:rsidP="003500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35001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________________</w:t>
      </w:r>
    </w:p>
    <w:p w:rsidR="00350016" w:rsidRPr="00350016" w:rsidRDefault="00350016" w:rsidP="003500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  <w:lang w:eastAsia="ru-RU"/>
        </w:rPr>
      </w:pPr>
      <w:r w:rsidRPr="0035001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35001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  <w:lang w:eastAsia="ru-RU"/>
        </w:rPr>
        <w:t>* - сумма разницы между полной суммой налога и фактически перечисленной в бюджет сельского поселения «</w:t>
      </w:r>
      <w:r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  <w:lang w:eastAsia="ru-RU"/>
        </w:rPr>
        <w:t>Победа</w:t>
      </w:r>
      <w:r w:rsidRPr="0035001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  <w:lang w:eastAsia="ru-RU"/>
        </w:rPr>
        <w:t xml:space="preserve">» </w:t>
      </w:r>
      <w:proofErr w:type="spellStart"/>
      <w:r w:rsidRPr="0035001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  <w:lang w:eastAsia="ru-RU"/>
        </w:rPr>
        <w:t>Ржевскогог</w:t>
      </w:r>
      <w:proofErr w:type="spellEnd"/>
      <w:r w:rsidRPr="0035001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  <w:lang w:eastAsia="ru-RU"/>
        </w:rPr>
        <w:t xml:space="preserve"> района Тверской области налогоплательщиком - </w:t>
      </w:r>
      <w:proofErr w:type="spellStart"/>
      <w:r w:rsidRPr="0035001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  <w:lang w:eastAsia="ru-RU"/>
        </w:rPr>
        <w:t>льготополучателем</w:t>
      </w:r>
      <w:proofErr w:type="spellEnd"/>
      <w:r w:rsidRPr="0035001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  <w:lang w:eastAsia="ru-RU"/>
        </w:rPr>
        <w:t xml:space="preserve"> с применением льготной ставки.</w:t>
      </w:r>
    </w:p>
    <w:p w:rsidR="00350016" w:rsidRPr="00350016" w:rsidRDefault="00350016" w:rsidP="00350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016" w:rsidRPr="00350016" w:rsidRDefault="00350016" w:rsidP="00350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016" w:rsidRPr="00350016" w:rsidRDefault="00350016" w:rsidP="00350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016" w:rsidRPr="00350016" w:rsidRDefault="00350016" w:rsidP="00350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016" w:rsidRPr="005E75D3" w:rsidRDefault="00350016">
      <w:pPr>
        <w:rPr>
          <w:sz w:val="24"/>
          <w:szCs w:val="24"/>
        </w:rPr>
      </w:pPr>
    </w:p>
    <w:sectPr w:rsidR="00350016" w:rsidRPr="005E75D3" w:rsidSect="00350016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2B"/>
    <w:rsid w:val="00024742"/>
    <w:rsid w:val="000612B8"/>
    <w:rsid w:val="000A5710"/>
    <w:rsid w:val="000D16FD"/>
    <w:rsid w:val="000E200B"/>
    <w:rsid w:val="000E2C2E"/>
    <w:rsid w:val="00147B78"/>
    <w:rsid w:val="00180445"/>
    <w:rsid w:val="0018093A"/>
    <w:rsid w:val="001C1A89"/>
    <w:rsid w:val="001F09E8"/>
    <w:rsid w:val="00331BCC"/>
    <w:rsid w:val="00334A75"/>
    <w:rsid w:val="00350016"/>
    <w:rsid w:val="003A3421"/>
    <w:rsid w:val="003A5809"/>
    <w:rsid w:val="003C1859"/>
    <w:rsid w:val="005A0B2A"/>
    <w:rsid w:val="005A2EBD"/>
    <w:rsid w:val="005E75D3"/>
    <w:rsid w:val="006845E3"/>
    <w:rsid w:val="007147C7"/>
    <w:rsid w:val="00723C2B"/>
    <w:rsid w:val="007626A7"/>
    <w:rsid w:val="009417D9"/>
    <w:rsid w:val="009A65E3"/>
    <w:rsid w:val="009B5EC7"/>
    <w:rsid w:val="00A55422"/>
    <w:rsid w:val="00AF3C3B"/>
    <w:rsid w:val="00B101EC"/>
    <w:rsid w:val="00BF1CE7"/>
    <w:rsid w:val="00C3081C"/>
    <w:rsid w:val="00CE5E44"/>
    <w:rsid w:val="00DF2ECA"/>
    <w:rsid w:val="00DF56CA"/>
    <w:rsid w:val="00E01856"/>
    <w:rsid w:val="00E41820"/>
    <w:rsid w:val="00E703F2"/>
    <w:rsid w:val="00E7131C"/>
    <w:rsid w:val="00EE0CDB"/>
    <w:rsid w:val="00F05937"/>
    <w:rsid w:val="00F12A32"/>
    <w:rsid w:val="00F20123"/>
    <w:rsid w:val="00F6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7F15F-218C-47EA-9699-0820125F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1\%D1%81%D0%B0%D0%B9%D1%82\2011201945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1\%D1%81%D0%B0%D0%B9%D1%82\2011201945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1\%D1%81%D0%B0%D0%B9%D1%82\2011201945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1\%D1%81%D0%B0%D0%B9%D1%82\201120194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3DEEB-73C0-4BBB-8AF8-F729F5CF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11</Pages>
  <Words>3151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ZamPobeda</dc:creator>
  <cp:keywords/>
  <dc:description/>
  <cp:lastModifiedBy>ZamPobeda</cp:lastModifiedBy>
  <cp:revision>17</cp:revision>
  <cp:lastPrinted>2020-01-29T08:27:00Z</cp:lastPrinted>
  <dcterms:created xsi:type="dcterms:W3CDTF">2020-01-22T12:14:00Z</dcterms:created>
  <dcterms:modified xsi:type="dcterms:W3CDTF">2020-01-29T08:28:00Z</dcterms:modified>
</cp:coreProperties>
</file>