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A1" w:rsidRPr="00A67DBD" w:rsidRDefault="003E344A" w:rsidP="00A67DBD">
      <w:pPr>
        <w:pStyle w:val="ab"/>
        <w:jc w:val="center"/>
        <w:rPr>
          <w:rFonts w:ascii="Times New Roman" w:hAnsi="Times New Roman" w:cs="Times New Roman"/>
          <w:b/>
          <w:i/>
        </w:rPr>
      </w:pPr>
      <w:r w:rsidRPr="00A67DBD">
        <w:rPr>
          <w:rFonts w:ascii="Times New Roman" w:hAnsi="Times New Roman" w:cs="Times New Roman"/>
          <w:b/>
          <w:i/>
        </w:rPr>
        <w:t>И</w:t>
      </w:r>
      <w:r w:rsidR="00B37A14" w:rsidRPr="00A67DBD">
        <w:rPr>
          <w:rFonts w:ascii="Times New Roman" w:hAnsi="Times New Roman" w:cs="Times New Roman"/>
          <w:b/>
          <w:i/>
        </w:rPr>
        <w:t>нформаци</w:t>
      </w:r>
      <w:r w:rsidRPr="00A67DBD">
        <w:rPr>
          <w:rFonts w:ascii="Times New Roman" w:hAnsi="Times New Roman" w:cs="Times New Roman"/>
          <w:b/>
          <w:i/>
        </w:rPr>
        <w:t>я</w:t>
      </w:r>
      <w:r w:rsidR="00B37A14" w:rsidRPr="00A67DBD">
        <w:rPr>
          <w:rFonts w:ascii="Times New Roman" w:hAnsi="Times New Roman" w:cs="Times New Roman"/>
          <w:b/>
          <w:i/>
        </w:rPr>
        <w:t xml:space="preserve"> о том, что участникам алкогольного рынка, осуществляющим оборот алкогольной и спиртосодержащей продукции на территории Тверской области необходимо со</w:t>
      </w:r>
      <w:r w:rsidR="00B37A14" w:rsidRPr="00A67DBD">
        <w:rPr>
          <w:rFonts w:ascii="Times New Roman" w:hAnsi="Times New Roman" w:cs="Times New Roman"/>
          <w:b/>
          <w:i/>
        </w:rPr>
        <w:t xml:space="preserve">блюдать требования </w:t>
      </w:r>
      <w:r w:rsidRPr="00A67DBD">
        <w:rPr>
          <w:rFonts w:ascii="Times New Roman" w:hAnsi="Times New Roman" w:cs="Times New Roman"/>
          <w:b/>
          <w:i/>
        </w:rPr>
        <w:t>законодательства в данной сфере</w:t>
      </w:r>
    </w:p>
    <w:p w:rsidR="003E344A" w:rsidRPr="00A67DBD" w:rsidRDefault="003E344A" w:rsidP="00A67DBD">
      <w:pPr>
        <w:pStyle w:val="ab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9761A1" w:rsidRPr="006277C3" w:rsidRDefault="006277C3" w:rsidP="006277C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37A14" w:rsidRPr="006277C3">
        <w:rPr>
          <w:rFonts w:ascii="Times New Roman" w:hAnsi="Times New Roman" w:cs="Times New Roman"/>
          <w:sz w:val="22"/>
          <w:szCs w:val="22"/>
        </w:rPr>
        <w:t>Статьей 5 Федерального закона Российской Федерации от 22.11.1995г. № 171-ФЗ «О государственном регулировании производства и оборота этилового спирта, алкогольной и спиртосодержащей продукции и об ограниче</w:t>
      </w:r>
      <w:r w:rsidR="00B37A14" w:rsidRPr="006277C3">
        <w:rPr>
          <w:rFonts w:ascii="Times New Roman" w:hAnsi="Times New Roman" w:cs="Times New Roman"/>
          <w:sz w:val="22"/>
          <w:szCs w:val="22"/>
        </w:rPr>
        <w:t>нии потребления (распития) алкогольной продукции», определены полномочия органов государственной власти Российской Федерации в области производства и оборота этилового спирта,</w:t>
      </w:r>
      <w:hyperlink r:id="rId6" w:history="1">
        <w:r w:rsidR="00B37A14" w:rsidRPr="006277C3">
          <w:rPr>
            <w:rStyle w:val="a3"/>
            <w:rFonts w:ascii="Times New Roman" w:hAnsi="Times New Roman" w:cs="Times New Roman"/>
            <w:sz w:val="22"/>
            <w:szCs w:val="22"/>
          </w:rPr>
          <w:t xml:space="preserve"> алкогольной </w:t>
        </w:r>
      </w:hyperlink>
      <w:r w:rsidR="00B37A14" w:rsidRPr="006277C3">
        <w:rPr>
          <w:rFonts w:ascii="Times New Roman" w:hAnsi="Times New Roman" w:cs="Times New Roman"/>
          <w:sz w:val="22"/>
          <w:szCs w:val="22"/>
        </w:rPr>
        <w:t xml:space="preserve">и </w:t>
      </w:r>
      <w:hyperlink r:id="rId7" w:history="1">
        <w:r w:rsidR="00B37A14" w:rsidRPr="006277C3">
          <w:rPr>
            <w:rStyle w:val="a3"/>
            <w:rFonts w:ascii="Times New Roman" w:hAnsi="Times New Roman" w:cs="Times New Roman"/>
            <w:sz w:val="22"/>
            <w:szCs w:val="22"/>
          </w:rPr>
          <w:t xml:space="preserve">спиртосодержащей </w:t>
        </w:r>
      </w:hyperlink>
      <w:r w:rsidR="00B37A14" w:rsidRPr="006277C3">
        <w:rPr>
          <w:rFonts w:ascii="Times New Roman" w:hAnsi="Times New Roman" w:cs="Times New Roman"/>
          <w:sz w:val="22"/>
          <w:szCs w:val="22"/>
        </w:rPr>
        <w:t>продукции к которым относится</w:t>
      </w:r>
      <w:r w:rsidR="00B37A14" w:rsidRPr="006277C3">
        <w:rPr>
          <w:rFonts w:ascii="Times New Roman" w:hAnsi="Times New Roman" w:cs="Times New Roman"/>
          <w:sz w:val="22"/>
          <w:szCs w:val="22"/>
        </w:rPr>
        <w:t xml:space="preserve"> регулирование цен на этиловый спирт, алкогольную и спиртосодержащую продукцию.</w:t>
      </w:r>
    </w:p>
    <w:p w:rsidR="009761A1" w:rsidRDefault="006277C3" w:rsidP="006277C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37A14" w:rsidRPr="006277C3">
        <w:rPr>
          <w:rFonts w:ascii="Times New Roman" w:hAnsi="Times New Roman" w:cs="Times New Roman"/>
          <w:sz w:val="22"/>
          <w:szCs w:val="22"/>
        </w:rPr>
        <w:t>В соответствии с Приказом Минфина России от 07.10.2020 № 235н «Об установлении цен, не ниже которых осуществляются закупка (за исключением импорта), поставки (за исключением эк</w:t>
      </w:r>
      <w:r w:rsidR="00B37A14" w:rsidRPr="006277C3">
        <w:rPr>
          <w:rFonts w:ascii="Times New Roman" w:hAnsi="Times New Roman" w:cs="Times New Roman"/>
          <w:sz w:val="22"/>
          <w:szCs w:val="22"/>
        </w:rPr>
        <w:t>спорта) и розничная продажа алкогольной продукции крепостью свыше 28 процентов», розничная продажа алкогольной продукции (с НДС и акцизом) должна осуществляться следующим образом;</w:t>
      </w:r>
    </w:p>
    <w:p w:rsidR="00703478" w:rsidRPr="006277C3" w:rsidRDefault="00703478" w:rsidP="006277C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1920"/>
        <w:gridCol w:w="1001"/>
        <w:gridCol w:w="1845"/>
      </w:tblGrid>
      <w:tr w:rsidR="009761A1" w:rsidRPr="00491BC7" w:rsidTr="00491BC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крепость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ind w:left="180"/>
              <w:jc w:val="left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объем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цена</w:t>
            </w:r>
          </w:p>
        </w:tc>
      </w:tr>
      <w:tr w:rsidR="009761A1" w:rsidRPr="00491BC7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ВОДКА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70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37 до 40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 xml:space="preserve">261 </w:t>
            </w:r>
            <w:r w:rsidRPr="00491BC7">
              <w:rPr>
                <w:rStyle w:val="211pt0"/>
              </w:rPr>
              <w:t>руб.</w:t>
            </w:r>
          </w:p>
        </w:tc>
      </w:tr>
      <w:tr w:rsidR="009761A1" w:rsidRPr="00491BC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40 до 41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266 руб.</w:t>
            </w:r>
          </w:p>
        </w:tc>
      </w:tr>
      <w:tr w:rsidR="009761A1" w:rsidRPr="00491BC7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41 до 42 включительно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2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271 руб.</w:t>
            </w:r>
          </w:p>
        </w:tc>
      </w:tr>
    </w:tbl>
    <w:p w:rsidR="009761A1" w:rsidRPr="00491BC7" w:rsidRDefault="009761A1">
      <w:pPr>
        <w:framePr w:w="7312" w:wrap="notBeside" w:vAnchor="text" w:hAnchor="text" w:y="1"/>
        <w:rPr>
          <w:sz w:val="22"/>
          <w:szCs w:val="22"/>
        </w:rPr>
      </w:pPr>
    </w:p>
    <w:p w:rsidR="009761A1" w:rsidRPr="00491BC7" w:rsidRDefault="00B37A14">
      <w:pPr>
        <w:rPr>
          <w:sz w:val="22"/>
          <w:szCs w:val="22"/>
        </w:rPr>
      </w:pPr>
      <w:r w:rsidRPr="00491BC7">
        <w:rPr>
          <w:sz w:val="22"/>
          <w:szCs w:val="22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1904"/>
        <w:gridCol w:w="994"/>
        <w:gridCol w:w="1832"/>
      </w:tblGrid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42 до 43 включительно</w:t>
            </w:r>
          </w:p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43 до 44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after="420"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before="420"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629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274 руб. 279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44 до 45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286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45 до 46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291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46 до 47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296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47 до 48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301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48 до 49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304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49 до 50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309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50 до 51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316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51 до 52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321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52 до 53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326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53 до 54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329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8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54 до 55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335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свыше 55 до 56 включительно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342 руб.</w:t>
            </w:r>
          </w:p>
        </w:tc>
      </w:tr>
      <w:tr w:rsidR="009761A1" w:rsidRPr="00491BC7" w:rsidTr="0052423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1A1" w:rsidRPr="00524231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524231">
              <w:rPr>
                <w:rStyle w:val="211pt"/>
                <w:sz w:val="20"/>
                <w:szCs w:val="20"/>
              </w:rPr>
              <w:t xml:space="preserve">БРЕНДИ </w:t>
            </w:r>
            <w:r w:rsidRPr="00524231">
              <w:rPr>
                <w:rStyle w:val="211pt0"/>
                <w:sz w:val="20"/>
                <w:szCs w:val="20"/>
              </w:rPr>
              <w:t xml:space="preserve">и другая алкогольная продукция, произведенная из винного, </w:t>
            </w:r>
            <w:r w:rsidRPr="00524231">
              <w:rPr>
                <w:rStyle w:val="211pt0"/>
                <w:sz w:val="20"/>
                <w:szCs w:val="20"/>
              </w:rPr>
              <w:t>виноградного, плодового, коньячного, кальвадосного, вискового дистиллятов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348 руб.</w:t>
            </w:r>
          </w:p>
        </w:tc>
      </w:tr>
      <w:tr w:rsidR="009761A1" w:rsidRPr="00491BC7" w:rsidTr="00703478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КОНЬЯК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315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315" w:wrap="notBeside" w:vAnchor="text" w:hAnchor="text" w:y="1"/>
              <w:shd w:val="clear" w:color="auto" w:fill="auto"/>
              <w:spacing w:line="220" w:lineRule="exact"/>
              <w:ind w:left="50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480 руб.</w:t>
            </w:r>
          </w:p>
        </w:tc>
      </w:tr>
    </w:tbl>
    <w:p w:rsidR="009761A1" w:rsidRPr="00491BC7" w:rsidRDefault="009761A1">
      <w:pPr>
        <w:framePr w:w="7315" w:wrap="notBeside" w:vAnchor="text" w:hAnchor="text" w:y="1"/>
        <w:rPr>
          <w:sz w:val="22"/>
          <w:szCs w:val="22"/>
        </w:rPr>
      </w:pPr>
    </w:p>
    <w:p w:rsidR="009761A1" w:rsidRPr="00491BC7" w:rsidRDefault="00491BC7" w:rsidP="00491BC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37A14" w:rsidRPr="00491BC7">
        <w:rPr>
          <w:rFonts w:ascii="Times New Roman" w:hAnsi="Times New Roman" w:cs="Times New Roman"/>
          <w:sz w:val="22"/>
          <w:szCs w:val="22"/>
        </w:rPr>
        <w:t xml:space="preserve">Приказом Минфина России от 07.10.2020 № 232н «Об установлении цен, не ниже которых осуществляются закупка (за исключением импорта), поставки </w:t>
      </w:r>
      <w:r w:rsidR="00B37A14" w:rsidRPr="00491BC7">
        <w:rPr>
          <w:rFonts w:ascii="Times New Roman" w:hAnsi="Times New Roman" w:cs="Times New Roman"/>
          <w:sz w:val="22"/>
          <w:szCs w:val="22"/>
        </w:rPr>
        <w:t>(за исключением экспорта) и розничная продажа игристого вина (шампанского)» установлена цена, не ниже которой осуществляется розничная продажа игристого вина (шампанского),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1776"/>
        <w:gridCol w:w="1155"/>
        <w:gridCol w:w="1425"/>
      </w:tblGrid>
      <w:tr w:rsidR="009761A1" w:rsidRPr="00491BC7" w:rsidTr="00F07A7C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крепость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ind w:left="260"/>
              <w:jc w:val="left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объем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цена</w:t>
            </w:r>
          </w:p>
        </w:tc>
      </w:tr>
      <w:tr w:rsidR="009761A1" w:rsidRPr="00491BC7" w:rsidTr="00F07A7C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74" w:lineRule="exact"/>
              <w:ind w:left="400"/>
              <w:jc w:val="left"/>
              <w:rPr>
                <w:sz w:val="22"/>
                <w:szCs w:val="22"/>
              </w:rPr>
            </w:pPr>
            <w:r w:rsidRPr="00491BC7">
              <w:rPr>
                <w:rStyle w:val="211pt"/>
              </w:rPr>
              <w:t>ИГРИСТОЕ ВИНО (ШАМПАНСКОЕ)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A1" w:rsidRPr="00491BC7" w:rsidRDefault="009761A1">
            <w:pPr>
              <w:framePr w:w="7259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0,75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1A1" w:rsidRPr="00491BC7" w:rsidRDefault="00B37A14">
            <w:pPr>
              <w:pStyle w:val="20"/>
              <w:framePr w:w="7259" w:wrap="notBeside" w:vAnchor="text" w:hAnchor="text" w:y="1"/>
              <w:shd w:val="clear" w:color="auto" w:fill="auto"/>
              <w:spacing w:line="220" w:lineRule="exact"/>
              <w:ind w:left="320"/>
              <w:jc w:val="left"/>
              <w:rPr>
                <w:sz w:val="22"/>
                <w:szCs w:val="22"/>
              </w:rPr>
            </w:pPr>
            <w:r w:rsidRPr="00491BC7">
              <w:rPr>
                <w:rStyle w:val="211pt0"/>
              </w:rPr>
              <w:t>169 руб.</w:t>
            </w:r>
          </w:p>
        </w:tc>
      </w:tr>
    </w:tbl>
    <w:p w:rsidR="009761A1" w:rsidRPr="00491BC7" w:rsidRDefault="009761A1">
      <w:pPr>
        <w:framePr w:w="7259" w:wrap="notBeside" w:vAnchor="text" w:hAnchor="text" w:y="1"/>
        <w:rPr>
          <w:sz w:val="22"/>
          <w:szCs w:val="22"/>
        </w:rPr>
      </w:pPr>
    </w:p>
    <w:p w:rsidR="009761A1" w:rsidRPr="00491BC7" w:rsidRDefault="00491BC7" w:rsidP="00491BC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37A14" w:rsidRPr="00491BC7">
        <w:rPr>
          <w:rFonts w:ascii="Times New Roman" w:hAnsi="Times New Roman" w:cs="Times New Roman"/>
          <w:sz w:val="22"/>
          <w:szCs w:val="22"/>
        </w:rPr>
        <w:t>Нарушение законодательства в данной сфере подлежит квалификации в соответствии с частью 2 статьи 14.6 КоАП РФ Кодекса Российской Федерации об административных правонарушениях и влечет наложение административного штрафа на граждан в размере пяти тысяч рубле</w:t>
      </w:r>
      <w:r w:rsidR="00B37A14" w:rsidRPr="00491BC7">
        <w:rPr>
          <w:rFonts w:ascii="Times New Roman" w:hAnsi="Times New Roman" w:cs="Times New Roman"/>
          <w:sz w:val="22"/>
          <w:szCs w:val="22"/>
        </w:rPr>
        <w:t>й; на должностных лиц - пятидесяти тысяч рублей или дисквалификацию на срок до трех лет; на юридических лиц - ста тысяч рублей.</w:t>
      </w:r>
    </w:p>
    <w:sectPr w:rsidR="009761A1" w:rsidRPr="00491BC7">
      <w:headerReference w:type="default" r:id="rId8"/>
      <w:type w:val="continuous"/>
      <w:pgSz w:w="11900" w:h="16840"/>
      <w:pgMar w:top="1030" w:right="815" w:bottom="99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14" w:rsidRDefault="00B37A14">
      <w:r>
        <w:separator/>
      </w:r>
    </w:p>
  </w:endnote>
  <w:endnote w:type="continuationSeparator" w:id="0">
    <w:p w:rsidR="00B37A14" w:rsidRDefault="00B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14" w:rsidRDefault="00B37A14"/>
  </w:footnote>
  <w:footnote w:type="continuationSeparator" w:id="0">
    <w:p w:rsidR="00B37A14" w:rsidRDefault="00B37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A1" w:rsidRDefault="00B37A14">
    <w:pPr>
      <w:rPr>
        <w:sz w:val="2"/>
        <w:szCs w:val="2"/>
      </w:rPr>
    </w:pPr>
    <w:r>
      <w:br w:type="column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1"/>
    <w:rsid w:val="003E344A"/>
    <w:rsid w:val="00491BC7"/>
    <w:rsid w:val="00524231"/>
    <w:rsid w:val="006277C3"/>
    <w:rsid w:val="00703478"/>
    <w:rsid w:val="009761A1"/>
    <w:rsid w:val="00A67DBD"/>
    <w:rsid w:val="00AD59A3"/>
    <w:rsid w:val="00B37A14"/>
    <w:rsid w:val="00F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4FAED-2FBF-4D3C-95C7-BC652B6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SReferenceSansSerif9pt">
    <w:name w:val="Основной текст (6) + MS Reference Sans Serif;9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5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D5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9A3"/>
    <w:rPr>
      <w:color w:val="000000"/>
    </w:rPr>
  </w:style>
  <w:style w:type="paragraph" w:styleId="a9">
    <w:name w:val="footer"/>
    <w:basedOn w:val="a"/>
    <w:link w:val="aa"/>
    <w:uiPriority w:val="99"/>
    <w:unhideWhenUsed/>
    <w:rsid w:val="00AD5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9A3"/>
    <w:rPr>
      <w:color w:val="000000"/>
    </w:rPr>
  </w:style>
  <w:style w:type="paragraph" w:styleId="ab">
    <w:name w:val="No Spacing"/>
    <w:uiPriority w:val="1"/>
    <w:qFormat/>
    <w:rsid w:val="00491B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25.rospotrebnadzor.ru/bytag3/-/asset_publisher/5Wso/content/%D0%BE-%D0%BD%D0%B0%D1%80%D1%83%D1%88%D0%B5%D0%BD%D0%B8%D1%8F%D1%85-%D0%BF%D0%BE%D1%80%D1%8F%D0%B4%D0%BA%D0%B0-%D1%86%D0%B5%D0%BD%D0%BE%D0%BE%D0%B1%D1%80%D0%B0%D0%B7%D0%BE%D0%B2%D0%B0%D0%BD%D0%B8%D1%8F-%D0%BF%D1%80%D0%B8-%D0%BE%D0%B1%D0%BE%D1%80%D0%BE%D1%82%D0%B5-%D0%B0%D0%BB%D0%BA%D0%BE%D0%B3%D0%BE%D0%BB%D1%8C%D0%BD%D0%BE%D0%B8-%D0%BF%D1%80%D0%BE%D0%B4%D1%83%D0%BA%D1%86%D0%B8%D0%B8%23sub_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5.rospotrebnadzor.ru/bytag3/-/asset_publisher/5Wso/content/%D0%BE-%D0%BD%D0%B0%D1%80%D1%83%D1%88%D0%B5%D0%BD%D0%B8%D1%8F%D1%85-%D0%BF%D0%BE%D1%80%D1%8F%D0%B4%D0%BA%D0%B0-%D1%86%D0%B5%D0%BD%D0%BE%D0%BE%D0%B1%D1%80%D0%B0%D0%B7%D0%BE%D0%B2%D0%B0%D0%BD%D0%B8%D1%8F-%D0%BF%D1%80%D0%B8-%D0%BE%D0%B1%D0%BE%D1%80%D0%BE%D1%82%D0%B5-%D0%B0%D0%BB%D0%BA%D0%BE%D0%B3%D0%BE%D0%BB%D1%8C%D0%BD%D0%BE%D0%B8-%D0%BF%D1%80%D0%BE%D0%B4%D1%83%D0%BA%D1%86%D0%B8%D0%B8%23sub_2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Zav-Econom</dc:creator>
  <cp:keywords/>
  <cp:lastModifiedBy>Zav-Econom</cp:lastModifiedBy>
  <cp:revision>4</cp:revision>
  <dcterms:created xsi:type="dcterms:W3CDTF">2022-07-06T06:28:00Z</dcterms:created>
  <dcterms:modified xsi:type="dcterms:W3CDTF">2022-07-06T06:35:00Z</dcterms:modified>
</cp:coreProperties>
</file>